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7C" w:rsidRDefault="003B597C" w:rsidP="003B597C">
      <w:pPr>
        <w:pStyle w:val="NormalWeb"/>
        <w:spacing w:before="0" w:beforeAutospacing="0" w:after="0" w:afterAutospacing="0"/>
        <w:rPr>
          <w:rStyle w:val="Strong"/>
          <w:b w:val="0"/>
        </w:rPr>
      </w:pPr>
      <w:r>
        <w:rPr>
          <w:rStyle w:val="Strong"/>
          <w:b w:val="0"/>
        </w:rPr>
        <w:t>PHÒNG GD&amp;</w:t>
      </w:r>
      <w:proofErr w:type="gramStart"/>
      <w:r>
        <w:rPr>
          <w:rStyle w:val="Strong"/>
          <w:b w:val="0"/>
        </w:rPr>
        <w:t>ĐT  TX</w:t>
      </w:r>
      <w:proofErr w:type="gramEnd"/>
      <w:r>
        <w:rPr>
          <w:rStyle w:val="Strong"/>
          <w:b w:val="0"/>
        </w:rPr>
        <w:t xml:space="preserve"> ĐÔNG TRIỀU</w:t>
      </w:r>
    </w:p>
    <w:p w:rsidR="003B597C" w:rsidRDefault="003B597C" w:rsidP="003B597C">
      <w:pPr>
        <w:pStyle w:val="NormalWeb"/>
        <w:spacing w:before="0" w:beforeAutospacing="0" w:after="0" w:afterAutospacing="0"/>
        <w:rPr>
          <w:rStyle w:val="Strong"/>
        </w:rPr>
      </w:pPr>
      <w:r>
        <w:rPr>
          <w:rStyle w:val="Strong"/>
        </w:rPr>
        <w:t xml:space="preserve">    TRƯỜNG THCS </w:t>
      </w:r>
      <w:r>
        <w:rPr>
          <w:rStyle w:val="Strong"/>
        </w:rPr>
        <w:t>HƯNG ĐẠO</w:t>
      </w:r>
      <w:r>
        <w:rPr>
          <w:rStyle w:val="Strong"/>
        </w:rPr>
        <w:t xml:space="preserve"> </w:t>
      </w:r>
    </w:p>
    <w:p w:rsidR="003B597C" w:rsidRDefault="003B597C" w:rsidP="003B597C">
      <w:pPr>
        <w:pStyle w:val="NormalWeb"/>
        <w:spacing w:before="0" w:beforeAutospacing="0" w:after="0" w:afterAutospacing="0"/>
        <w:rPr>
          <w:rStyle w:val="Strong"/>
        </w:rP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106680</wp:posOffset>
                </wp:positionV>
                <wp:extent cx="11430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"/>
            </w:pict>
          </mc:Fallback>
        </mc:AlternateContent>
      </w:r>
      <w:r>
        <w:rPr>
          <w:rStyle w:val="Strong"/>
        </w:rPr>
        <w:t xml:space="preserve"> </w:t>
      </w:r>
    </w:p>
    <w:p w:rsidR="003B597C" w:rsidRDefault="003B597C" w:rsidP="003B597C">
      <w:pPr>
        <w:pStyle w:val="NormalWeb"/>
        <w:spacing w:before="0" w:beforeAutospacing="0" w:after="0" w:afterAutospacing="0"/>
        <w:rPr>
          <w:rStyle w:val="Strong"/>
        </w:rPr>
      </w:pPr>
    </w:p>
    <w:p w:rsidR="003B597C" w:rsidRDefault="003B597C" w:rsidP="003B597C">
      <w:pPr>
        <w:jc w:val="center"/>
      </w:pPr>
      <w:r>
        <w:rPr>
          <w:b/>
        </w:rPr>
        <w:t>CHƯƠNG TRÌNH CÔNG TÁC- Tháng 9 năm 2017</w:t>
      </w:r>
    </w:p>
    <w:p w:rsidR="003B597C" w:rsidRDefault="003B597C" w:rsidP="003B597C">
      <w:pPr>
        <w:jc w:val="center"/>
        <w:rPr>
          <w:b/>
        </w:rPr>
      </w:pPr>
    </w:p>
    <w:p w:rsidR="003B597C" w:rsidRDefault="003B597C" w:rsidP="003B597C">
      <w:pPr>
        <w:rPr>
          <w:b/>
        </w:rPr>
      </w:pPr>
      <w:r>
        <w:rPr>
          <w:b/>
        </w:rPr>
        <w:t>Nhiệm vụ trọng tâm:</w:t>
      </w:r>
    </w:p>
    <w:p w:rsidR="003B597C" w:rsidRDefault="003B597C" w:rsidP="003B597C">
      <w:pPr>
        <w:ind w:firstLine="720"/>
      </w:pPr>
      <w:r>
        <w:t>+ Tổ chức khai giảng năm học mới và “Ngày toàn dân đưa trẻ đến trường”</w:t>
      </w:r>
    </w:p>
    <w:p w:rsidR="003B597C" w:rsidRDefault="003B597C" w:rsidP="003B597C">
      <w:pPr>
        <w:ind w:firstLine="720"/>
      </w:pPr>
      <w:r>
        <w:t xml:space="preserve">+ Dạy và Học </w:t>
      </w:r>
      <w:proofErr w:type="gramStart"/>
      <w:r>
        <w:t>theo</w:t>
      </w:r>
      <w:proofErr w:type="gramEnd"/>
      <w:r>
        <w:t xml:space="preserve"> KH từ tuần 2-5; Triển khai các kế hoạch thực hiện nhiệm vụ năm học. </w:t>
      </w:r>
    </w:p>
    <w:p w:rsidR="003B597C" w:rsidRDefault="003B597C" w:rsidP="003B597C">
      <w:pPr>
        <w:ind w:firstLine="720"/>
      </w:pPr>
      <w:r>
        <w:t>+ Triển khai tháng “</w:t>
      </w:r>
      <w:proofErr w:type="gramStart"/>
      <w:r>
        <w:t>An</w:t>
      </w:r>
      <w:proofErr w:type="gramEnd"/>
      <w:r>
        <w:t xml:space="preserve"> toàn giao thông”, </w:t>
      </w:r>
    </w:p>
    <w:p w:rsidR="003B597C" w:rsidRDefault="003B597C" w:rsidP="003B597C">
      <w:pPr>
        <w:ind w:firstLine="720"/>
      </w:pPr>
      <w:r>
        <w:t xml:space="preserve">+Kiện toàn ban chỉ huy liên đội. </w:t>
      </w:r>
      <w:proofErr w:type="gramStart"/>
      <w:r>
        <w:t>Phát động PT “Nuôi lợn nhân đạo”.</w:t>
      </w:r>
      <w:proofErr w:type="gramEnd"/>
    </w:p>
    <w:p w:rsidR="003B597C" w:rsidRDefault="003B597C" w:rsidP="003B597C">
      <w:pPr>
        <w:ind w:firstLine="720"/>
      </w:pPr>
      <w:r>
        <w:t xml:space="preserve">+ Tiếp tục triển khai công tác Phổ cập </w:t>
      </w:r>
      <w:proofErr w:type="gramStart"/>
      <w:r>
        <w:t>năm  2017</w:t>
      </w:r>
      <w:proofErr w:type="gramEnd"/>
      <w:r>
        <w:t>.</w:t>
      </w:r>
    </w:p>
    <w:p w:rsidR="003B597C" w:rsidRDefault="003B597C" w:rsidP="003B597C">
      <w:pPr>
        <w:rPr>
          <w:b/>
        </w:rPr>
      </w:pPr>
    </w:p>
    <w:p w:rsidR="003B597C" w:rsidRDefault="003B597C" w:rsidP="003B597C">
      <w:pPr>
        <w:rPr>
          <w:b/>
        </w:rPr>
      </w:pPr>
      <w:r>
        <w:rPr>
          <w:b/>
        </w:rPr>
        <w:t>Lịch cụ thể</w:t>
      </w:r>
    </w:p>
    <w:p w:rsidR="003B597C" w:rsidRDefault="003B597C" w:rsidP="003B597C">
      <w:pPr>
        <w:jc w:val="center"/>
        <w:rPr>
          <w:b/>
          <w:i/>
        </w:rPr>
      </w:pPr>
    </w:p>
    <w:tbl>
      <w:tblPr>
        <w:tblW w:w="102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4200"/>
        <w:gridCol w:w="1680"/>
        <w:gridCol w:w="2701"/>
      </w:tblGrid>
      <w:tr w:rsidR="003B597C" w:rsidTr="003B597C">
        <w:tc>
          <w:tcPr>
            <w:tcW w:w="1680" w:type="dxa"/>
            <w:tcBorders>
              <w:top w:val="single" w:sz="4" w:space="0" w:color="auto"/>
              <w:left w:val="single" w:sz="4" w:space="0" w:color="auto"/>
              <w:bottom w:val="single" w:sz="4" w:space="0" w:color="auto"/>
              <w:right w:val="single" w:sz="4" w:space="0" w:color="auto"/>
            </w:tcBorders>
            <w:hideMark/>
          </w:tcPr>
          <w:p w:rsidR="003B597C" w:rsidRDefault="003B597C">
            <w:pPr>
              <w:jc w:val="center"/>
              <w:rPr>
                <w:b/>
                <w:bCs/>
                <w:sz w:val="22"/>
                <w:szCs w:val="40"/>
              </w:rPr>
            </w:pPr>
            <w:r>
              <w:rPr>
                <w:b/>
                <w:bCs/>
                <w:sz w:val="22"/>
                <w:szCs w:val="40"/>
              </w:rPr>
              <w:t>THỜI GIAN</w:t>
            </w:r>
          </w:p>
        </w:tc>
        <w:tc>
          <w:tcPr>
            <w:tcW w:w="4200" w:type="dxa"/>
            <w:tcBorders>
              <w:top w:val="single" w:sz="4" w:space="0" w:color="auto"/>
              <w:left w:val="single" w:sz="4" w:space="0" w:color="auto"/>
              <w:bottom w:val="single" w:sz="4" w:space="0" w:color="auto"/>
              <w:right w:val="single" w:sz="4" w:space="0" w:color="auto"/>
            </w:tcBorders>
            <w:hideMark/>
          </w:tcPr>
          <w:p w:rsidR="003B597C" w:rsidRDefault="003B597C">
            <w:pPr>
              <w:jc w:val="center"/>
              <w:rPr>
                <w:b/>
                <w:bCs/>
                <w:sz w:val="22"/>
                <w:szCs w:val="40"/>
              </w:rPr>
            </w:pPr>
            <w:r>
              <w:rPr>
                <w:b/>
                <w:bCs/>
                <w:sz w:val="22"/>
                <w:szCs w:val="40"/>
              </w:rPr>
              <w:t>NỘI DUNG HOẠT ĐỘNG</w:t>
            </w:r>
          </w:p>
        </w:tc>
        <w:tc>
          <w:tcPr>
            <w:tcW w:w="1680" w:type="dxa"/>
            <w:tcBorders>
              <w:top w:val="single" w:sz="4" w:space="0" w:color="auto"/>
              <w:left w:val="single" w:sz="4" w:space="0" w:color="auto"/>
              <w:bottom w:val="single" w:sz="4" w:space="0" w:color="auto"/>
              <w:right w:val="single" w:sz="4" w:space="0" w:color="auto"/>
            </w:tcBorders>
            <w:hideMark/>
          </w:tcPr>
          <w:p w:rsidR="003B597C" w:rsidRDefault="003B597C">
            <w:pPr>
              <w:jc w:val="center"/>
              <w:rPr>
                <w:b/>
                <w:bCs/>
                <w:sz w:val="22"/>
                <w:szCs w:val="40"/>
              </w:rPr>
            </w:pPr>
            <w:r>
              <w:rPr>
                <w:b/>
                <w:bCs/>
                <w:sz w:val="22"/>
                <w:szCs w:val="40"/>
              </w:rPr>
              <w:t>CHỈ ĐẠO</w:t>
            </w:r>
          </w:p>
        </w:tc>
        <w:tc>
          <w:tcPr>
            <w:tcW w:w="2701" w:type="dxa"/>
            <w:tcBorders>
              <w:top w:val="single" w:sz="4" w:space="0" w:color="auto"/>
              <w:left w:val="single" w:sz="4" w:space="0" w:color="auto"/>
              <w:bottom w:val="single" w:sz="4" w:space="0" w:color="auto"/>
              <w:right w:val="single" w:sz="4" w:space="0" w:color="auto"/>
            </w:tcBorders>
            <w:hideMark/>
          </w:tcPr>
          <w:p w:rsidR="003B597C" w:rsidRDefault="003B597C">
            <w:pPr>
              <w:jc w:val="center"/>
              <w:rPr>
                <w:b/>
                <w:bCs/>
                <w:sz w:val="22"/>
                <w:szCs w:val="40"/>
              </w:rPr>
            </w:pPr>
            <w:r>
              <w:rPr>
                <w:b/>
                <w:bCs/>
                <w:sz w:val="22"/>
                <w:szCs w:val="40"/>
              </w:rPr>
              <w:t>LỰC LƯỢNG THAM GIA</w:t>
            </w:r>
          </w:p>
        </w:tc>
      </w:tr>
      <w:tr w:rsidR="003B597C" w:rsidTr="003B597C">
        <w:tc>
          <w:tcPr>
            <w:tcW w:w="1680" w:type="dxa"/>
            <w:tcBorders>
              <w:top w:val="single" w:sz="4" w:space="0" w:color="auto"/>
              <w:left w:val="single" w:sz="4" w:space="0" w:color="auto"/>
              <w:bottom w:val="single" w:sz="4" w:space="0" w:color="auto"/>
              <w:right w:val="single" w:sz="4" w:space="0" w:color="auto"/>
            </w:tcBorders>
            <w:hideMark/>
          </w:tcPr>
          <w:p w:rsidR="003B597C" w:rsidRDefault="003B597C">
            <w:pPr>
              <w:jc w:val="center"/>
              <w:rPr>
                <w:bCs/>
              </w:rPr>
            </w:pPr>
            <w:r>
              <w:rPr>
                <w:bCs/>
              </w:rPr>
              <w:t>01-03/9</w:t>
            </w:r>
          </w:p>
        </w:tc>
        <w:tc>
          <w:tcPr>
            <w:tcW w:w="4200" w:type="dxa"/>
            <w:tcBorders>
              <w:top w:val="single" w:sz="4" w:space="0" w:color="auto"/>
              <w:left w:val="single" w:sz="4" w:space="0" w:color="auto"/>
              <w:bottom w:val="single" w:sz="4" w:space="0" w:color="auto"/>
              <w:right w:val="single" w:sz="4" w:space="0" w:color="auto"/>
            </w:tcBorders>
            <w:hideMark/>
          </w:tcPr>
          <w:p w:rsidR="003B597C" w:rsidRDefault="003B597C">
            <w:pPr>
              <w:rPr>
                <w:bCs/>
              </w:rPr>
            </w:pPr>
            <w:r>
              <w:rPr>
                <w:bCs/>
              </w:rPr>
              <w:t>Tổ chức sinh hoạt tập thể đầu năm</w:t>
            </w:r>
          </w:p>
          <w:p w:rsidR="003B597C" w:rsidRDefault="003B597C">
            <w:pPr>
              <w:rPr>
                <w:bCs/>
              </w:rPr>
            </w:pPr>
            <w:r>
              <w:rPr>
                <w:bCs/>
              </w:rPr>
              <w:t>Nghỉ ngày lễ Quốc khánh 02/9</w:t>
            </w: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center"/>
              <w:rPr>
                <w:bCs/>
              </w:rPr>
            </w:pPr>
          </w:p>
          <w:p w:rsidR="003B597C" w:rsidRDefault="003B597C">
            <w:pPr>
              <w:jc w:val="center"/>
              <w:rPr>
                <w:bCs/>
              </w:rPr>
            </w:pPr>
            <w:r>
              <w:rPr>
                <w:bCs/>
              </w:rPr>
              <w:t xml:space="preserve">Đ/c </w:t>
            </w:r>
            <w:r>
              <w:rPr>
                <w:bCs/>
              </w:rPr>
              <w:t>Tuyết</w:t>
            </w:r>
          </w:p>
        </w:tc>
        <w:tc>
          <w:tcPr>
            <w:tcW w:w="2701" w:type="dxa"/>
            <w:tcBorders>
              <w:top w:val="single" w:sz="4" w:space="0" w:color="auto"/>
              <w:left w:val="single" w:sz="4" w:space="0" w:color="auto"/>
              <w:bottom w:val="single" w:sz="4" w:space="0" w:color="auto"/>
              <w:right w:val="single" w:sz="4" w:space="0" w:color="auto"/>
            </w:tcBorders>
          </w:tcPr>
          <w:p w:rsidR="003B597C" w:rsidRDefault="003B597C">
            <w:pPr>
              <w:jc w:val="center"/>
              <w:rPr>
                <w:bCs/>
              </w:rPr>
            </w:pPr>
          </w:p>
          <w:p w:rsidR="003B597C" w:rsidRDefault="003B597C">
            <w:pPr>
              <w:jc w:val="center"/>
              <w:rPr>
                <w:bCs/>
              </w:rPr>
            </w:pPr>
            <w:r>
              <w:rPr>
                <w:bCs/>
              </w:rPr>
              <w:t>CBGV,NV, HS</w:t>
            </w:r>
          </w:p>
        </w:tc>
      </w:tr>
      <w:tr w:rsidR="003B597C" w:rsidTr="003B597C">
        <w:trPr>
          <w:trHeight w:val="633"/>
        </w:trPr>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bCs/>
              </w:rPr>
            </w:pPr>
            <w:r>
              <w:rPr>
                <w:bCs/>
              </w:rPr>
              <w:t>04/9</w:t>
            </w:r>
          </w:p>
        </w:tc>
        <w:tc>
          <w:tcPr>
            <w:tcW w:w="4200" w:type="dxa"/>
            <w:tcBorders>
              <w:top w:val="single" w:sz="4" w:space="0" w:color="auto"/>
              <w:left w:val="single" w:sz="4" w:space="0" w:color="auto"/>
              <w:bottom w:val="single" w:sz="4" w:space="0" w:color="auto"/>
              <w:right w:val="single" w:sz="4" w:space="0" w:color="auto"/>
            </w:tcBorders>
            <w:hideMark/>
          </w:tcPr>
          <w:p w:rsidR="003B597C" w:rsidRDefault="003B597C">
            <w:pPr>
              <w:jc w:val="both"/>
            </w:pPr>
            <w:r>
              <w:t>Chuẩn bị các điều kiện và tổ chức tập dượt khai giảng.</w:t>
            </w:r>
          </w:p>
          <w:p w:rsidR="003B597C" w:rsidRDefault="003B597C">
            <w:pPr>
              <w:jc w:val="both"/>
            </w:pPr>
            <w:r>
              <w:t>Họp chi bộ, Họp HĐGD triển khai công tác tháng</w:t>
            </w: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r>
              <w:rPr>
                <w:szCs w:val="40"/>
              </w:rPr>
              <w:t>BGH</w:t>
            </w:r>
          </w:p>
          <w:p w:rsidR="003B597C" w:rsidRDefault="003B597C">
            <w:pPr>
              <w:jc w:val="both"/>
              <w:rPr>
                <w:szCs w:val="40"/>
              </w:rPr>
            </w:pPr>
          </w:p>
          <w:p w:rsidR="003B597C" w:rsidRDefault="003B597C">
            <w:pPr>
              <w:jc w:val="both"/>
              <w:rPr>
                <w:szCs w:val="40"/>
              </w:rPr>
            </w:pPr>
            <w:r>
              <w:rPr>
                <w:szCs w:val="40"/>
              </w:rPr>
              <w:t xml:space="preserve">Đ/c </w:t>
            </w:r>
            <w:r>
              <w:rPr>
                <w:szCs w:val="40"/>
              </w:rPr>
              <w:t>Tuyết</w:t>
            </w:r>
          </w:p>
        </w:tc>
        <w:tc>
          <w:tcPr>
            <w:tcW w:w="2701" w:type="dxa"/>
            <w:tcBorders>
              <w:top w:val="single" w:sz="4" w:space="0" w:color="auto"/>
              <w:left w:val="single" w:sz="4" w:space="0" w:color="auto"/>
              <w:bottom w:val="single" w:sz="4" w:space="0" w:color="auto"/>
              <w:right w:val="single" w:sz="4" w:space="0" w:color="auto"/>
            </w:tcBorders>
          </w:tcPr>
          <w:p w:rsidR="003B597C" w:rsidRDefault="003B597C">
            <w:pPr>
              <w:rPr>
                <w:szCs w:val="40"/>
              </w:rPr>
            </w:pPr>
            <w:r>
              <w:rPr>
                <w:szCs w:val="40"/>
              </w:rPr>
              <w:t>Toàn trường</w:t>
            </w:r>
          </w:p>
          <w:p w:rsidR="003B597C" w:rsidRDefault="003B597C">
            <w:pPr>
              <w:rPr>
                <w:szCs w:val="40"/>
              </w:rPr>
            </w:pPr>
          </w:p>
          <w:p w:rsidR="003B597C" w:rsidRDefault="003B597C">
            <w:pPr>
              <w:rPr>
                <w:szCs w:val="40"/>
              </w:rPr>
            </w:pPr>
            <w:r>
              <w:rPr>
                <w:szCs w:val="40"/>
              </w:rPr>
              <w:t>Đảng viên</w:t>
            </w:r>
          </w:p>
          <w:p w:rsidR="003B597C" w:rsidRDefault="003B597C">
            <w:pPr>
              <w:rPr>
                <w:szCs w:val="40"/>
              </w:rPr>
            </w:pPr>
            <w:r>
              <w:rPr>
                <w:szCs w:val="40"/>
              </w:rPr>
              <w:t>CBGVNV toàn trường</w:t>
            </w:r>
          </w:p>
        </w:tc>
      </w:tr>
      <w:tr w:rsidR="003B597C" w:rsidTr="003B597C">
        <w:trPr>
          <w:trHeight w:val="633"/>
        </w:trPr>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bCs/>
              </w:rPr>
            </w:pPr>
            <w:r>
              <w:rPr>
                <w:bCs/>
              </w:rPr>
              <w:t>05/9</w:t>
            </w:r>
          </w:p>
        </w:tc>
        <w:tc>
          <w:tcPr>
            <w:tcW w:w="4200" w:type="dxa"/>
            <w:tcBorders>
              <w:top w:val="single" w:sz="4" w:space="0" w:color="auto"/>
              <w:left w:val="single" w:sz="4" w:space="0" w:color="auto"/>
              <w:bottom w:val="single" w:sz="4" w:space="0" w:color="auto"/>
              <w:right w:val="single" w:sz="4" w:space="0" w:color="auto"/>
            </w:tcBorders>
          </w:tcPr>
          <w:p w:rsidR="003B597C" w:rsidRDefault="003B597C">
            <w:pPr>
              <w:jc w:val="both"/>
            </w:pPr>
            <w:r>
              <w:t>Tổ chức khai giảng năm học mới 2017-2018 và “Ngày toàn dân đưa trẻ đến trường”</w:t>
            </w:r>
          </w:p>
          <w:p w:rsidR="003B597C" w:rsidRDefault="003B597C">
            <w:pPr>
              <w:jc w:val="both"/>
            </w:pPr>
            <w:r>
              <w:t>Phát động tháng ATGT</w:t>
            </w:r>
          </w:p>
          <w:p w:rsidR="003B597C" w:rsidRDefault="003B597C">
            <w:pPr>
              <w:jc w:val="both"/>
            </w:pP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p>
          <w:p w:rsidR="003B597C" w:rsidRDefault="003B597C">
            <w:pPr>
              <w:jc w:val="both"/>
              <w:rPr>
                <w:szCs w:val="40"/>
              </w:rPr>
            </w:pPr>
            <w:r>
              <w:rPr>
                <w:szCs w:val="40"/>
              </w:rPr>
              <w:t xml:space="preserve">Đ/c </w:t>
            </w:r>
            <w:r>
              <w:rPr>
                <w:szCs w:val="40"/>
              </w:rPr>
              <w:t>Tuyết</w:t>
            </w:r>
          </w:p>
          <w:p w:rsidR="003B597C" w:rsidRDefault="003B597C">
            <w:pPr>
              <w:jc w:val="both"/>
              <w:rPr>
                <w:szCs w:val="40"/>
              </w:rPr>
            </w:pPr>
          </w:p>
          <w:p w:rsidR="003B597C" w:rsidRDefault="003B597C">
            <w:pPr>
              <w:jc w:val="both"/>
              <w:rPr>
                <w:szCs w:val="40"/>
              </w:rPr>
            </w:pPr>
            <w:r>
              <w:rPr>
                <w:szCs w:val="40"/>
              </w:rPr>
              <w:t>Tổng PTĐ</w:t>
            </w:r>
          </w:p>
          <w:p w:rsidR="003B597C" w:rsidRDefault="003B597C">
            <w:pPr>
              <w:jc w:val="both"/>
              <w:rPr>
                <w:szCs w:val="40"/>
              </w:rPr>
            </w:pPr>
          </w:p>
        </w:tc>
        <w:tc>
          <w:tcPr>
            <w:tcW w:w="2701" w:type="dxa"/>
            <w:tcBorders>
              <w:top w:val="single" w:sz="4" w:space="0" w:color="auto"/>
              <w:left w:val="single" w:sz="4" w:space="0" w:color="auto"/>
              <w:bottom w:val="single" w:sz="4" w:space="0" w:color="auto"/>
              <w:right w:val="single" w:sz="4" w:space="0" w:color="auto"/>
            </w:tcBorders>
            <w:hideMark/>
          </w:tcPr>
          <w:p w:rsidR="003B597C" w:rsidRDefault="003B597C">
            <w:pPr>
              <w:jc w:val="both"/>
              <w:rPr>
                <w:szCs w:val="40"/>
              </w:rPr>
            </w:pPr>
            <w:r>
              <w:rPr>
                <w:szCs w:val="40"/>
              </w:rPr>
              <w:t xml:space="preserve">7h00-CBGVNV, HS toàn trường </w:t>
            </w:r>
          </w:p>
          <w:p w:rsidR="003B597C" w:rsidRDefault="003B597C">
            <w:pPr>
              <w:jc w:val="both"/>
              <w:rPr>
                <w:szCs w:val="40"/>
              </w:rPr>
            </w:pPr>
            <w:r>
              <w:rPr>
                <w:szCs w:val="40"/>
              </w:rPr>
              <w:t>PHHS, ĐB</w:t>
            </w:r>
          </w:p>
        </w:tc>
      </w:tr>
      <w:tr w:rsidR="003B597C" w:rsidTr="003B597C">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szCs w:val="40"/>
              </w:rPr>
            </w:pPr>
            <w:r>
              <w:rPr>
                <w:szCs w:val="40"/>
              </w:rPr>
              <w:t xml:space="preserve">06- 09/9 </w:t>
            </w:r>
          </w:p>
        </w:tc>
        <w:tc>
          <w:tcPr>
            <w:tcW w:w="4200" w:type="dxa"/>
            <w:tcBorders>
              <w:top w:val="single" w:sz="4" w:space="0" w:color="auto"/>
              <w:left w:val="single" w:sz="4" w:space="0" w:color="auto"/>
              <w:bottom w:val="single" w:sz="4" w:space="0" w:color="auto"/>
              <w:right w:val="single" w:sz="4" w:space="0" w:color="auto"/>
            </w:tcBorders>
            <w:hideMark/>
          </w:tcPr>
          <w:p w:rsidR="003B597C" w:rsidRDefault="003B597C">
            <w:pPr>
              <w:jc w:val="both"/>
            </w:pPr>
            <w:r>
              <w:t xml:space="preserve">- Tiếp tục KH dạy và học theo KH tuần 2 </w:t>
            </w:r>
          </w:p>
          <w:p w:rsidR="003B597C" w:rsidRDefault="003B597C">
            <w:pPr>
              <w:jc w:val="both"/>
            </w:pPr>
            <w:r>
              <w:t>- Tổ chức BD đội tuyển VH đối với HS lớp 9</w:t>
            </w:r>
          </w:p>
          <w:p w:rsidR="003B597C" w:rsidRDefault="003B597C">
            <w:r>
              <w:t>- Xây dựng KH năm học</w:t>
            </w:r>
          </w:p>
          <w:p w:rsidR="003B597C" w:rsidRDefault="003B597C">
            <w:pPr>
              <w:jc w:val="both"/>
            </w:pPr>
            <w:r>
              <w:t>- Họp phụ huynh HS các lớp tiếp tục triển khai chương trình điều hòa cho em, thống nhất các khoản thu đầu năm học.</w:t>
            </w: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p>
          <w:p w:rsidR="003B597C" w:rsidRDefault="003B597C">
            <w:pPr>
              <w:jc w:val="both"/>
              <w:rPr>
                <w:szCs w:val="40"/>
              </w:rPr>
            </w:pPr>
          </w:p>
          <w:p w:rsidR="003B597C" w:rsidRDefault="003B597C">
            <w:pPr>
              <w:jc w:val="both"/>
              <w:rPr>
                <w:szCs w:val="40"/>
              </w:rPr>
            </w:pPr>
          </w:p>
          <w:p w:rsidR="003B597C" w:rsidRDefault="003B597C">
            <w:pPr>
              <w:jc w:val="both"/>
              <w:rPr>
                <w:szCs w:val="40"/>
              </w:rPr>
            </w:pPr>
            <w:r>
              <w:rPr>
                <w:szCs w:val="40"/>
              </w:rPr>
              <w:t xml:space="preserve">Đ/c </w:t>
            </w:r>
            <w:r>
              <w:rPr>
                <w:szCs w:val="40"/>
              </w:rPr>
              <w:t>Tuyết</w:t>
            </w:r>
          </w:p>
          <w:p w:rsidR="003B597C" w:rsidRDefault="003B597C">
            <w:pPr>
              <w:jc w:val="both"/>
              <w:rPr>
                <w:szCs w:val="40"/>
              </w:rPr>
            </w:pPr>
          </w:p>
        </w:tc>
        <w:tc>
          <w:tcPr>
            <w:tcW w:w="2701" w:type="dxa"/>
            <w:tcBorders>
              <w:top w:val="single" w:sz="4" w:space="0" w:color="auto"/>
              <w:left w:val="single" w:sz="4" w:space="0" w:color="auto"/>
              <w:bottom w:val="single" w:sz="4" w:space="0" w:color="auto"/>
              <w:right w:val="single" w:sz="4" w:space="0" w:color="auto"/>
            </w:tcBorders>
          </w:tcPr>
          <w:p w:rsidR="003B597C" w:rsidRDefault="003B597C">
            <w:r>
              <w:t>GV-HS toàn trường</w:t>
            </w:r>
          </w:p>
          <w:p w:rsidR="003B597C" w:rsidRDefault="003B597C"/>
          <w:p w:rsidR="003B597C" w:rsidRDefault="003B597C">
            <w:pPr>
              <w:rPr>
                <w:szCs w:val="40"/>
              </w:rPr>
            </w:pPr>
            <w:r>
              <w:rPr>
                <w:szCs w:val="40"/>
              </w:rPr>
              <w:t>Đội tuyển HS, GV dạy ĐT</w:t>
            </w:r>
          </w:p>
          <w:p w:rsidR="003B597C" w:rsidRDefault="003B597C">
            <w:pPr>
              <w:rPr>
                <w:szCs w:val="40"/>
              </w:rPr>
            </w:pPr>
          </w:p>
          <w:p w:rsidR="003B597C" w:rsidRDefault="003B597C">
            <w:pPr>
              <w:rPr>
                <w:szCs w:val="40"/>
              </w:rPr>
            </w:pPr>
            <w:r>
              <w:rPr>
                <w:szCs w:val="40"/>
              </w:rPr>
              <w:t>GVCN-PHHS</w:t>
            </w:r>
          </w:p>
        </w:tc>
      </w:tr>
      <w:tr w:rsidR="003B597C" w:rsidTr="003B597C">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szCs w:val="40"/>
              </w:rPr>
            </w:pPr>
            <w:r>
              <w:rPr>
                <w:szCs w:val="40"/>
              </w:rPr>
              <w:t>11/9- 16/9</w:t>
            </w:r>
          </w:p>
        </w:tc>
        <w:tc>
          <w:tcPr>
            <w:tcW w:w="4200" w:type="dxa"/>
            <w:tcBorders>
              <w:top w:val="single" w:sz="4" w:space="0" w:color="auto"/>
              <w:left w:val="single" w:sz="4" w:space="0" w:color="auto"/>
              <w:bottom w:val="single" w:sz="4" w:space="0" w:color="auto"/>
              <w:right w:val="single" w:sz="4" w:space="0" w:color="auto"/>
            </w:tcBorders>
          </w:tcPr>
          <w:p w:rsidR="003B597C" w:rsidRDefault="003B597C">
            <w:pPr>
              <w:jc w:val="both"/>
            </w:pPr>
            <w:r>
              <w:t>- Dạy và Học theo KH tuần 3</w:t>
            </w:r>
          </w:p>
          <w:p w:rsidR="003B597C" w:rsidRDefault="003B597C">
            <w:r>
              <w:lastRenderedPageBreak/>
              <w:t>- Tiến hành công tác phổ cập</w:t>
            </w:r>
          </w:p>
          <w:p w:rsidR="003B597C" w:rsidRDefault="003B597C">
            <w:pPr>
              <w:jc w:val="both"/>
              <w:rPr>
                <w:szCs w:val="40"/>
              </w:rPr>
            </w:pPr>
            <w:r>
              <w:t>- Các tổ chuyên môn xây dựng chỉ tiêu môn học, 2 mặt GD các lớp.</w:t>
            </w:r>
            <w:r>
              <w:rPr>
                <w:szCs w:val="40"/>
              </w:rPr>
              <w:t xml:space="preserve">  Các tổ chuyên môn thảo luận xây dựng KH.</w:t>
            </w:r>
          </w:p>
          <w:p w:rsidR="003B597C" w:rsidRDefault="003B597C">
            <w:pPr>
              <w:jc w:val="both"/>
            </w:pPr>
            <w:r>
              <w:t>- Tổ chức ĐH công đoàn</w:t>
            </w:r>
          </w:p>
          <w:p w:rsidR="003B597C" w:rsidRDefault="003B597C">
            <w:pPr>
              <w:jc w:val="both"/>
            </w:pPr>
            <w:r>
              <w:t>- Họp PHHS các lớp</w:t>
            </w:r>
          </w:p>
          <w:p w:rsidR="003B597C" w:rsidRDefault="003B597C">
            <w:pPr>
              <w:jc w:val="both"/>
            </w:pP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r>
              <w:rPr>
                <w:szCs w:val="40"/>
              </w:rPr>
              <w:lastRenderedPageBreak/>
              <w:t>BGH</w:t>
            </w:r>
          </w:p>
          <w:p w:rsidR="003B597C" w:rsidRDefault="003B597C">
            <w:pPr>
              <w:jc w:val="both"/>
              <w:rPr>
                <w:szCs w:val="40"/>
              </w:rPr>
            </w:pPr>
            <w:r>
              <w:rPr>
                <w:szCs w:val="40"/>
              </w:rPr>
              <w:lastRenderedPageBreak/>
              <w:t xml:space="preserve">Đ/c </w:t>
            </w:r>
            <w:r>
              <w:rPr>
                <w:szCs w:val="40"/>
              </w:rPr>
              <w:t>Tuyết</w:t>
            </w:r>
          </w:p>
          <w:p w:rsidR="003B597C" w:rsidRDefault="003B597C">
            <w:pPr>
              <w:jc w:val="both"/>
              <w:rPr>
                <w:szCs w:val="40"/>
              </w:rPr>
            </w:pPr>
          </w:p>
          <w:p w:rsidR="003B597C" w:rsidRDefault="003B597C">
            <w:pPr>
              <w:jc w:val="both"/>
              <w:rPr>
                <w:szCs w:val="40"/>
              </w:rPr>
            </w:pPr>
            <w:r>
              <w:rPr>
                <w:szCs w:val="40"/>
              </w:rPr>
              <w:t>Tổ trưởng</w:t>
            </w:r>
          </w:p>
          <w:p w:rsidR="003B597C" w:rsidRDefault="003B597C">
            <w:pPr>
              <w:jc w:val="both"/>
              <w:rPr>
                <w:szCs w:val="40"/>
              </w:rPr>
            </w:pPr>
          </w:p>
          <w:p w:rsidR="003B597C" w:rsidRDefault="003B597C">
            <w:pPr>
              <w:ind w:left="720" w:hanging="720"/>
              <w:jc w:val="both"/>
              <w:rPr>
                <w:szCs w:val="40"/>
              </w:rPr>
            </w:pPr>
          </w:p>
          <w:p w:rsidR="003B597C" w:rsidRDefault="003B597C">
            <w:pPr>
              <w:ind w:left="720" w:hanging="720"/>
              <w:jc w:val="both"/>
              <w:rPr>
                <w:szCs w:val="40"/>
              </w:rPr>
            </w:pPr>
            <w:r>
              <w:rPr>
                <w:szCs w:val="40"/>
              </w:rPr>
              <w:t xml:space="preserve">Đ/c </w:t>
            </w:r>
            <w:r w:rsidR="00D80971">
              <w:rPr>
                <w:szCs w:val="40"/>
              </w:rPr>
              <w:t>Quyền</w:t>
            </w:r>
          </w:p>
          <w:p w:rsidR="003B597C" w:rsidRDefault="003B597C">
            <w:pPr>
              <w:ind w:left="720" w:hanging="720"/>
              <w:jc w:val="both"/>
              <w:rPr>
                <w:szCs w:val="40"/>
              </w:rPr>
            </w:pPr>
            <w:r>
              <w:rPr>
                <w:szCs w:val="40"/>
              </w:rPr>
              <w:t xml:space="preserve">Đ/c </w:t>
            </w:r>
            <w:r>
              <w:rPr>
                <w:szCs w:val="40"/>
              </w:rPr>
              <w:t>Tuyết</w:t>
            </w:r>
          </w:p>
        </w:tc>
        <w:tc>
          <w:tcPr>
            <w:tcW w:w="2701"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r>
              <w:rPr>
                <w:szCs w:val="40"/>
              </w:rPr>
              <w:lastRenderedPageBreak/>
              <w:t>GV, HS toàn trường</w:t>
            </w:r>
          </w:p>
          <w:p w:rsidR="003B597C" w:rsidRDefault="003B597C">
            <w:pPr>
              <w:jc w:val="both"/>
              <w:rPr>
                <w:szCs w:val="40"/>
              </w:rPr>
            </w:pPr>
            <w:r>
              <w:rPr>
                <w:szCs w:val="40"/>
              </w:rPr>
              <w:lastRenderedPageBreak/>
              <w:t>Nhóm điều tra</w:t>
            </w:r>
          </w:p>
          <w:p w:rsidR="003B597C" w:rsidRDefault="003B597C">
            <w:pPr>
              <w:rPr>
                <w:szCs w:val="40"/>
              </w:rPr>
            </w:pPr>
          </w:p>
          <w:p w:rsidR="003B597C" w:rsidRDefault="003B597C">
            <w:pPr>
              <w:rPr>
                <w:szCs w:val="40"/>
              </w:rPr>
            </w:pPr>
            <w:r>
              <w:rPr>
                <w:szCs w:val="40"/>
              </w:rPr>
              <w:t>Tổ chuyên môn</w:t>
            </w:r>
          </w:p>
          <w:p w:rsidR="003B597C" w:rsidRDefault="003B597C">
            <w:pPr>
              <w:rPr>
                <w:szCs w:val="40"/>
              </w:rPr>
            </w:pPr>
          </w:p>
        </w:tc>
      </w:tr>
      <w:tr w:rsidR="003B597C" w:rsidTr="003B597C">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szCs w:val="40"/>
              </w:rPr>
            </w:pPr>
            <w:r>
              <w:rPr>
                <w:szCs w:val="40"/>
              </w:rPr>
              <w:lastRenderedPageBreak/>
              <w:t>18/9 - 23/9</w:t>
            </w:r>
          </w:p>
        </w:tc>
        <w:tc>
          <w:tcPr>
            <w:tcW w:w="4200" w:type="dxa"/>
            <w:tcBorders>
              <w:top w:val="single" w:sz="4" w:space="0" w:color="auto"/>
              <w:left w:val="single" w:sz="4" w:space="0" w:color="auto"/>
              <w:bottom w:val="single" w:sz="4" w:space="0" w:color="auto"/>
              <w:right w:val="single" w:sz="4" w:space="0" w:color="auto"/>
            </w:tcBorders>
            <w:hideMark/>
          </w:tcPr>
          <w:p w:rsidR="003B597C" w:rsidRDefault="003B597C">
            <w:r>
              <w:t>- Duyệt KH năm học</w:t>
            </w:r>
          </w:p>
          <w:p w:rsidR="003B597C" w:rsidRDefault="003B597C">
            <w:r>
              <w:t>-Thực hiện KH dạy học tuần 4</w:t>
            </w:r>
          </w:p>
          <w:p w:rsidR="003B597C" w:rsidRDefault="003B597C">
            <w:r>
              <w:t>- Đại hội chi đội</w:t>
            </w:r>
          </w:p>
          <w:p w:rsidR="003B597C" w:rsidRDefault="003B597C">
            <w:pPr>
              <w:jc w:val="both"/>
              <w:rPr>
                <w:szCs w:val="40"/>
              </w:rPr>
            </w:pPr>
            <w:r>
              <w:rPr>
                <w:szCs w:val="40"/>
              </w:rPr>
              <w:t>- Hoàn thành xây dựng kế hoạch chỉ đạo chuyên môn, KH tổ chuyên môn…</w:t>
            </w:r>
          </w:p>
          <w:p w:rsidR="003B597C" w:rsidRDefault="003B597C">
            <w:pPr>
              <w:jc w:val="both"/>
              <w:rPr>
                <w:szCs w:val="40"/>
              </w:rPr>
            </w:pPr>
            <w:r>
              <w:rPr>
                <w:szCs w:val="40"/>
              </w:rPr>
              <w:t>-Thảo luận quy chế dân chủ và chi tiêu nội bộ trong nhà trường, chỉ tiêu năm học…</w:t>
            </w:r>
          </w:p>
          <w:p w:rsidR="003B597C" w:rsidRDefault="003B597C">
            <w:pPr>
              <w:jc w:val="both"/>
            </w:pPr>
            <w:r>
              <w:t>- Duyệt sổ điểm lớp, học bạ các lớp</w:t>
            </w: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r>
              <w:rPr>
                <w:szCs w:val="40"/>
              </w:rPr>
              <w:t xml:space="preserve">Đ/c </w:t>
            </w:r>
            <w:r>
              <w:rPr>
                <w:szCs w:val="40"/>
              </w:rPr>
              <w:t>Tuyết</w:t>
            </w:r>
          </w:p>
          <w:p w:rsidR="003B597C" w:rsidRDefault="003B597C">
            <w:pPr>
              <w:rPr>
                <w:szCs w:val="40"/>
              </w:rPr>
            </w:pPr>
          </w:p>
          <w:p w:rsidR="003B597C" w:rsidRDefault="003B597C">
            <w:pPr>
              <w:rPr>
                <w:szCs w:val="40"/>
              </w:rPr>
            </w:pPr>
          </w:p>
          <w:p w:rsidR="003B597C" w:rsidRDefault="003B597C">
            <w:pPr>
              <w:rPr>
                <w:szCs w:val="40"/>
              </w:rPr>
            </w:pPr>
            <w:r>
              <w:rPr>
                <w:szCs w:val="40"/>
              </w:rPr>
              <w:t>Tổ chuyên môn</w:t>
            </w:r>
          </w:p>
          <w:p w:rsidR="003B597C" w:rsidRDefault="003B597C">
            <w:pPr>
              <w:rPr>
                <w:szCs w:val="40"/>
              </w:rPr>
            </w:pPr>
          </w:p>
          <w:p w:rsidR="003B597C" w:rsidRDefault="003B597C">
            <w:pPr>
              <w:rPr>
                <w:szCs w:val="40"/>
              </w:rPr>
            </w:pPr>
            <w:r>
              <w:rPr>
                <w:szCs w:val="40"/>
              </w:rPr>
              <w:t xml:space="preserve">Đ/c </w:t>
            </w:r>
            <w:r>
              <w:rPr>
                <w:szCs w:val="40"/>
              </w:rPr>
              <w:t>Tuyết</w:t>
            </w:r>
          </w:p>
        </w:tc>
        <w:tc>
          <w:tcPr>
            <w:tcW w:w="2701" w:type="dxa"/>
            <w:tcBorders>
              <w:top w:val="single" w:sz="4" w:space="0" w:color="auto"/>
              <w:left w:val="single" w:sz="4" w:space="0" w:color="auto"/>
              <w:bottom w:val="single" w:sz="4" w:space="0" w:color="auto"/>
              <w:right w:val="single" w:sz="4" w:space="0" w:color="auto"/>
            </w:tcBorders>
          </w:tcPr>
          <w:p w:rsidR="003B597C" w:rsidRDefault="003B597C">
            <w:pPr>
              <w:rPr>
                <w:szCs w:val="40"/>
              </w:rPr>
            </w:pPr>
            <w:r>
              <w:rPr>
                <w:szCs w:val="40"/>
              </w:rPr>
              <w:t>Các bộ phận chức năng</w:t>
            </w:r>
          </w:p>
          <w:p w:rsidR="003B597C" w:rsidRDefault="003B597C">
            <w:pPr>
              <w:rPr>
                <w:szCs w:val="40"/>
              </w:rPr>
            </w:pPr>
            <w:r>
              <w:rPr>
                <w:szCs w:val="40"/>
              </w:rPr>
              <w:t>Chi đội-GVCN</w:t>
            </w:r>
          </w:p>
          <w:p w:rsidR="003B597C" w:rsidRDefault="003B597C">
            <w:pPr>
              <w:rPr>
                <w:szCs w:val="40"/>
              </w:rPr>
            </w:pPr>
          </w:p>
          <w:p w:rsidR="003B597C" w:rsidRDefault="003B597C">
            <w:pPr>
              <w:rPr>
                <w:szCs w:val="40"/>
              </w:rPr>
            </w:pPr>
            <w:r>
              <w:rPr>
                <w:szCs w:val="40"/>
              </w:rPr>
              <w:t>Giáo viên</w:t>
            </w:r>
          </w:p>
          <w:p w:rsidR="003B597C" w:rsidRDefault="003B597C">
            <w:pPr>
              <w:rPr>
                <w:szCs w:val="40"/>
              </w:rPr>
            </w:pPr>
          </w:p>
          <w:p w:rsidR="003B597C" w:rsidRDefault="003B597C">
            <w:pPr>
              <w:rPr>
                <w:szCs w:val="40"/>
              </w:rPr>
            </w:pPr>
          </w:p>
          <w:p w:rsidR="003B597C" w:rsidRDefault="003B597C">
            <w:pPr>
              <w:rPr>
                <w:szCs w:val="40"/>
              </w:rPr>
            </w:pPr>
            <w:r>
              <w:rPr>
                <w:szCs w:val="40"/>
              </w:rPr>
              <w:t>Hội đồng GD</w:t>
            </w:r>
          </w:p>
          <w:p w:rsidR="003B597C" w:rsidRDefault="003B597C">
            <w:pPr>
              <w:rPr>
                <w:szCs w:val="40"/>
              </w:rPr>
            </w:pPr>
          </w:p>
          <w:p w:rsidR="003B597C" w:rsidRDefault="003B597C">
            <w:pPr>
              <w:rPr>
                <w:szCs w:val="40"/>
              </w:rPr>
            </w:pPr>
            <w:r>
              <w:rPr>
                <w:szCs w:val="40"/>
              </w:rPr>
              <w:t>GVCN</w:t>
            </w:r>
          </w:p>
        </w:tc>
      </w:tr>
      <w:tr w:rsidR="003B597C" w:rsidTr="003B597C">
        <w:tc>
          <w:tcPr>
            <w:tcW w:w="1680" w:type="dxa"/>
            <w:tcBorders>
              <w:top w:val="single" w:sz="4" w:space="0" w:color="auto"/>
              <w:left w:val="single" w:sz="4" w:space="0" w:color="auto"/>
              <w:bottom w:val="single" w:sz="4" w:space="0" w:color="auto"/>
              <w:right w:val="single" w:sz="4" w:space="0" w:color="auto"/>
            </w:tcBorders>
            <w:vAlign w:val="center"/>
            <w:hideMark/>
          </w:tcPr>
          <w:p w:rsidR="003B597C" w:rsidRDefault="003B597C">
            <w:pPr>
              <w:jc w:val="center"/>
              <w:rPr>
                <w:szCs w:val="40"/>
              </w:rPr>
            </w:pPr>
            <w:r>
              <w:rPr>
                <w:szCs w:val="40"/>
              </w:rPr>
              <w:t>25-30/9</w:t>
            </w:r>
          </w:p>
        </w:tc>
        <w:tc>
          <w:tcPr>
            <w:tcW w:w="4200" w:type="dxa"/>
            <w:tcBorders>
              <w:top w:val="single" w:sz="4" w:space="0" w:color="auto"/>
              <w:left w:val="single" w:sz="4" w:space="0" w:color="auto"/>
              <w:bottom w:val="single" w:sz="4" w:space="0" w:color="auto"/>
              <w:right w:val="single" w:sz="4" w:space="0" w:color="auto"/>
            </w:tcBorders>
          </w:tcPr>
          <w:p w:rsidR="003B597C" w:rsidRDefault="003B597C"/>
          <w:p w:rsidR="003B597C" w:rsidRDefault="003B597C">
            <w:r>
              <w:t>- Thực hiện KH dạy học tuần 5</w:t>
            </w:r>
          </w:p>
          <w:p w:rsidR="003B597C" w:rsidRDefault="003B597C">
            <w:r>
              <w:t>-  Đại hội Liên đội</w:t>
            </w:r>
          </w:p>
          <w:p w:rsidR="003B597C" w:rsidRDefault="003B597C">
            <w:r>
              <w:t>- Tổ chức Hội nghị CBVCLĐ.</w:t>
            </w:r>
          </w:p>
          <w:p w:rsidR="003B597C" w:rsidRDefault="003B597C"/>
          <w:p w:rsidR="003B597C" w:rsidRDefault="003B597C">
            <w:pPr>
              <w:jc w:val="both"/>
              <w:rPr>
                <w:szCs w:val="40"/>
              </w:rPr>
            </w:pPr>
          </w:p>
        </w:tc>
        <w:tc>
          <w:tcPr>
            <w:tcW w:w="1680" w:type="dxa"/>
            <w:tcBorders>
              <w:top w:val="single" w:sz="4" w:space="0" w:color="auto"/>
              <w:left w:val="single" w:sz="4" w:space="0" w:color="auto"/>
              <w:bottom w:val="single" w:sz="4" w:space="0" w:color="auto"/>
              <w:right w:val="single" w:sz="4" w:space="0" w:color="auto"/>
            </w:tcBorders>
          </w:tcPr>
          <w:p w:rsidR="003B597C" w:rsidRDefault="003B597C">
            <w:pPr>
              <w:jc w:val="both"/>
              <w:rPr>
                <w:szCs w:val="40"/>
              </w:rPr>
            </w:pPr>
          </w:p>
          <w:p w:rsidR="003B597C" w:rsidRDefault="003B597C">
            <w:pPr>
              <w:jc w:val="both"/>
              <w:rPr>
                <w:szCs w:val="40"/>
              </w:rPr>
            </w:pPr>
            <w:r>
              <w:rPr>
                <w:szCs w:val="40"/>
              </w:rPr>
              <w:t xml:space="preserve">Đ/c </w:t>
            </w:r>
            <w:r>
              <w:rPr>
                <w:szCs w:val="40"/>
              </w:rPr>
              <w:t>Tuyết</w:t>
            </w:r>
          </w:p>
          <w:p w:rsidR="003B597C" w:rsidRDefault="003B597C">
            <w:pPr>
              <w:jc w:val="both"/>
              <w:rPr>
                <w:szCs w:val="40"/>
              </w:rPr>
            </w:pPr>
          </w:p>
          <w:p w:rsidR="003B597C" w:rsidRDefault="003B597C">
            <w:pPr>
              <w:jc w:val="both"/>
              <w:rPr>
                <w:szCs w:val="40"/>
              </w:rPr>
            </w:pPr>
            <w:r>
              <w:rPr>
                <w:szCs w:val="40"/>
              </w:rPr>
              <w:t xml:space="preserve">Đ/c </w:t>
            </w:r>
            <w:r>
              <w:rPr>
                <w:szCs w:val="40"/>
              </w:rPr>
              <w:t>Tuyết</w:t>
            </w:r>
          </w:p>
          <w:p w:rsidR="003B597C" w:rsidRDefault="003B597C">
            <w:pPr>
              <w:jc w:val="both"/>
              <w:rPr>
                <w:szCs w:val="40"/>
              </w:rPr>
            </w:pPr>
          </w:p>
          <w:p w:rsidR="003B597C" w:rsidRDefault="003B597C">
            <w:pPr>
              <w:jc w:val="both"/>
              <w:rPr>
                <w:szCs w:val="40"/>
              </w:rPr>
            </w:pPr>
          </w:p>
        </w:tc>
        <w:tc>
          <w:tcPr>
            <w:tcW w:w="2701" w:type="dxa"/>
            <w:tcBorders>
              <w:top w:val="single" w:sz="4" w:space="0" w:color="auto"/>
              <w:left w:val="single" w:sz="4" w:space="0" w:color="auto"/>
              <w:bottom w:val="single" w:sz="4" w:space="0" w:color="auto"/>
              <w:right w:val="single" w:sz="4" w:space="0" w:color="auto"/>
            </w:tcBorders>
          </w:tcPr>
          <w:p w:rsidR="003B597C" w:rsidRDefault="003B597C">
            <w:pPr>
              <w:jc w:val="both"/>
            </w:pPr>
            <w:r>
              <w:t>GV-HS</w:t>
            </w:r>
          </w:p>
          <w:p w:rsidR="003B597C" w:rsidRDefault="003B597C">
            <w:pPr>
              <w:jc w:val="both"/>
            </w:pPr>
            <w:r>
              <w:t>Ban chỉ huy liên đội</w:t>
            </w:r>
          </w:p>
          <w:p w:rsidR="003B597C" w:rsidRDefault="003B597C">
            <w:pPr>
              <w:jc w:val="both"/>
            </w:pPr>
          </w:p>
          <w:p w:rsidR="003B597C" w:rsidRDefault="003B597C">
            <w:pPr>
              <w:jc w:val="both"/>
              <w:rPr>
                <w:sz w:val="24"/>
                <w:szCs w:val="24"/>
              </w:rPr>
            </w:pPr>
            <w:r>
              <w:t>BCH Công đoàn- CBGVNV toàn trường</w:t>
            </w:r>
          </w:p>
        </w:tc>
      </w:tr>
    </w:tbl>
    <w:p w:rsidR="003B597C" w:rsidRDefault="003B597C" w:rsidP="003B597C">
      <w:pPr>
        <w:jc w:val="center"/>
        <w:rPr>
          <w:b/>
        </w:rPr>
      </w:pPr>
    </w:p>
    <w:p w:rsidR="003B597C" w:rsidRDefault="003B597C" w:rsidP="003B597C">
      <w:pPr>
        <w:jc w:val="center"/>
      </w:pPr>
      <w:r>
        <w:rPr>
          <w:b/>
        </w:rPr>
        <w:t>KẾ HOẠCH THÁNG 9</w:t>
      </w:r>
    </w:p>
    <w:p w:rsidR="003B597C" w:rsidRDefault="003B597C" w:rsidP="003B597C">
      <w:pPr>
        <w:jc w:val="both"/>
        <w:rPr>
          <w:b/>
          <w:bCs/>
        </w:rPr>
      </w:pPr>
    </w:p>
    <w:p w:rsidR="003B597C" w:rsidRDefault="003B597C" w:rsidP="003B597C">
      <w:pPr>
        <w:ind w:firstLine="720"/>
        <w:jc w:val="both"/>
      </w:pPr>
      <w:r>
        <w:rPr>
          <w:b/>
          <w:bCs/>
        </w:rPr>
        <w:t xml:space="preserve">I. Đánh giá hoạt động tháng 8 </w:t>
      </w:r>
    </w:p>
    <w:p w:rsidR="003B597C" w:rsidRDefault="003B597C" w:rsidP="003B597C">
      <w:pPr>
        <w:jc w:val="both"/>
      </w:pPr>
      <w:r>
        <w:rPr>
          <w:b/>
        </w:rPr>
        <w:t xml:space="preserve">  </w:t>
      </w:r>
      <w:r>
        <w:rPr>
          <w:b/>
        </w:rPr>
        <w:tab/>
        <w:t xml:space="preserve">I.1. Ưu </w:t>
      </w:r>
      <w:proofErr w:type="gramStart"/>
      <w:r>
        <w:rPr>
          <w:b/>
        </w:rPr>
        <w:t>điểm :</w:t>
      </w:r>
      <w:proofErr w:type="gramEnd"/>
      <w:r>
        <w:t xml:space="preserve"> Đã hoàn thành tốt kế hoạch đề ra:</w:t>
      </w:r>
    </w:p>
    <w:p w:rsidR="003B597C" w:rsidRDefault="003B597C" w:rsidP="003B597C">
      <w:pPr>
        <w:ind w:firstLine="720"/>
        <w:jc w:val="both"/>
      </w:pPr>
      <w:r>
        <w:t>- Công tác huy động học sinh ra lớp đạt 100%, quản lý học sinh và xây dựng nề nếp tự quản trong các lớp tương đối tốt.</w:t>
      </w:r>
    </w:p>
    <w:p w:rsidR="003B597C" w:rsidRDefault="003B597C" w:rsidP="003B597C">
      <w:pPr>
        <w:ind w:firstLine="720"/>
        <w:jc w:val="both"/>
      </w:pPr>
      <w:proofErr w:type="gramStart"/>
      <w:r>
        <w:t>- Ổn định phân công chuyên môn, công tác dạy và học bước đầu đi vào nề nếp, tổ chức rà soát và biên chế các lớp 6, tổ chức thi lại cho HS và xét lên lớp.</w:t>
      </w:r>
      <w:proofErr w:type="gramEnd"/>
      <w:r>
        <w:t xml:space="preserve"> </w:t>
      </w:r>
      <w:r>
        <w:rPr>
          <w:lang w:val="vi-VN"/>
        </w:rPr>
        <w:t xml:space="preserve">Mỗi giáo viên, cán bộ quản lý </w:t>
      </w:r>
      <w:r>
        <w:t>xây dựng kế hoạch "Bồi dưỡng thường xuyên", “ Kế hoạch dạy tự chọn”,</w:t>
      </w:r>
      <w:r>
        <w:rPr>
          <w:lang w:val="vi-VN"/>
        </w:rPr>
        <w:t xml:space="preserve"> </w:t>
      </w:r>
      <w:r>
        <w:t>n</w:t>
      </w:r>
      <w:r>
        <w:rPr>
          <w:lang w:val="vi-VN"/>
        </w:rPr>
        <w:t>hà trường xây kế hoạch cụ thể và nộp về Phòng G</w:t>
      </w:r>
      <w:r>
        <w:t>D&amp;ĐT.</w:t>
      </w:r>
      <w:r>
        <w:rPr>
          <w:lang w:val="vi-VN"/>
        </w:rPr>
        <w:t xml:space="preserve"> </w:t>
      </w:r>
    </w:p>
    <w:p w:rsidR="003B597C" w:rsidRDefault="003B597C" w:rsidP="003B597C">
      <w:pPr>
        <w:ind w:firstLine="720"/>
        <w:jc w:val="both"/>
      </w:pPr>
      <w:r>
        <w:t xml:space="preserve">- Công tác </w:t>
      </w:r>
      <w:proofErr w:type="gramStart"/>
      <w:r>
        <w:t>lao</w:t>
      </w:r>
      <w:proofErr w:type="gramEnd"/>
      <w:r>
        <w:t xml:space="preserve"> động dọn vệ sinh trường sau nghỉ hè, trang trí lớp học có hiệu quả cao. </w:t>
      </w:r>
      <w:proofErr w:type="gramStart"/>
      <w:r>
        <w:t>Chuẩn bị các điều kiện thiết yếu phục vụ cho dạy và học thực hiện tốt.</w:t>
      </w:r>
      <w:proofErr w:type="gramEnd"/>
      <w:r>
        <w:t xml:space="preserve"> </w:t>
      </w:r>
    </w:p>
    <w:p w:rsidR="003B597C" w:rsidRDefault="003B597C" w:rsidP="003B597C">
      <w:pPr>
        <w:ind w:firstLine="720"/>
        <w:jc w:val="both"/>
      </w:pPr>
      <w:proofErr w:type="gramStart"/>
      <w:r>
        <w:lastRenderedPageBreak/>
        <w:t>-  Đang tiến hành công tác PCGD: đối chiếu và vào sổ đăng bộ, sổ phổ cập với các khối lớp.</w:t>
      </w:r>
      <w:proofErr w:type="gramEnd"/>
    </w:p>
    <w:p w:rsidR="003B597C" w:rsidRDefault="003B597C" w:rsidP="003B597C">
      <w:pPr>
        <w:ind w:firstLine="720"/>
        <w:jc w:val="both"/>
      </w:pPr>
      <w:r>
        <w:t xml:space="preserve">- CSVC trường lớp cơ bản hoàn thiện đáp ứng tốt công tác dạy và học:  Sửa chữa bàn ghế hỏng, lắp thay thế quạt cho các phòng học, văn phòng. </w:t>
      </w:r>
      <w:proofErr w:type="gramStart"/>
      <w:r>
        <w:t>Cải tạo, trồng thêm cây xanh khuôn viên nhà trường.</w:t>
      </w:r>
      <w:proofErr w:type="gramEnd"/>
      <w:r>
        <w:t xml:space="preserve"> </w:t>
      </w:r>
    </w:p>
    <w:p w:rsidR="003B597C" w:rsidRDefault="003B597C" w:rsidP="003B597C">
      <w:pPr>
        <w:ind w:firstLine="720"/>
        <w:jc w:val="both"/>
        <w:rPr>
          <w:b/>
          <w:bCs/>
        </w:rPr>
      </w:pPr>
      <w:r>
        <w:rPr>
          <w:b/>
          <w:bCs/>
        </w:rPr>
        <w:t xml:space="preserve">-  </w:t>
      </w:r>
      <w:r>
        <w:rPr>
          <w:bCs/>
        </w:rPr>
        <w:t>Công tác chuẩn bị cho lễ khai giảng năm học mới</w:t>
      </w:r>
      <w:r>
        <w:rPr>
          <w:b/>
          <w:bCs/>
        </w:rPr>
        <w:t xml:space="preserve"> </w:t>
      </w:r>
      <w:proofErr w:type="gramStart"/>
      <w:r>
        <w:rPr>
          <w:bCs/>
        </w:rPr>
        <w:t>chu</w:t>
      </w:r>
      <w:proofErr w:type="gramEnd"/>
      <w:r>
        <w:rPr>
          <w:bCs/>
        </w:rPr>
        <w:t xml:space="preserve"> đáo</w:t>
      </w:r>
      <w:r>
        <w:rPr>
          <w:b/>
          <w:bCs/>
        </w:rPr>
        <w:t xml:space="preserve">. </w:t>
      </w:r>
    </w:p>
    <w:p w:rsidR="003B597C" w:rsidRDefault="003B597C" w:rsidP="003B597C">
      <w:pPr>
        <w:ind w:firstLine="720"/>
        <w:jc w:val="both"/>
        <w:rPr>
          <w:bCs/>
        </w:rPr>
      </w:pPr>
      <w:r>
        <w:rPr>
          <w:bCs/>
        </w:rPr>
        <w:t>- Tổ chức tốt các hoạt động sinh hoạt tập thể đầu năm học: Tìm hiểu truyền thống, tổ chức bộ máy nhà trường, môn học, giáo dục kỹ năng cho HS đặc biệt phòng chống đuối nước, chấp hành giao thông, pháp luật...Tổ chức cho HS ký cam kết an toàn giao thông, an ninh trường học, học tập nội quy trường lớp.</w:t>
      </w:r>
    </w:p>
    <w:p w:rsidR="003B597C" w:rsidRDefault="003B597C" w:rsidP="003B597C">
      <w:pPr>
        <w:ind w:firstLine="720"/>
        <w:jc w:val="both"/>
        <w:rPr>
          <w:b/>
          <w:bCs/>
        </w:rPr>
      </w:pPr>
      <w:r>
        <w:rPr>
          <w:b/>
          <w:bCs/>
        </w:rPr>
        <w:t xml:space="preserve">I.2.Tồn </w:t>
      </w:r>
      <w:proofErr w:type="gramStart"/>
      <w:r>
        <w:rPr>
          <w:b/>
          <w:bCs/>
        </w:rPr>
        <w:t>tại :</w:t>
      </w:r>
      <w:proofErr w:type="gramEnd"/>
    </w:p>
    <w:p w:rsidR="003B597C" w:rsidRDefault="003B597C" w:rsidP="003B597C">
      <w:pPr>
        <w:ind w:firstLine="720"/>
        <w:jc w:val="both"/>
        <w:rPr>
          <w:bCs/>
        </w:rPr>
      </w:pPr>
      <w:r>
        <w:rPr>
          <w:bCs/>
        </w:rPr>
        <w:t>Ý thức đạo đức, chấp hành nội quy nhà trường</w:t>
      </w:r>
      <w:r>
        <w:rPr>
          <w:b/>
          <w:bCs/>
        </w:rPr>
        <w:t xml:space="preserve"> </w:t>
      </w:r>
      <w:r>
        <w:rPr>
          <w:bCs/>
        </w:rPr>
        <w:t xml:space="preserve">của một số học sinh chưa cao: xưng hô bạn bè chưa thân mật, còn nô đùa chạy nhảy nhiều trên sân, </w:t>
      </w:r>
      <w:proofErr w:type="gramStart"/>
      <w:r>
        <w:rPr>
          <w:bCs/>
        </w:rPr>
        <w:t>ăn</w:t>
      </w:r>
      <w:proofErr w:type="gramEnd"/>
      <w:r>
        <w:rPr>
          <w:bCs/>
        </w:rPr>
        <w:t xml:space="preserve"> quà vặt trong trường vứt rác chưa đúng nơi quy định; ngồi lên bàn học…</w:t>
      </w:r>
    </w:p>
    <w:p w:rsidR="003B597C" w:rsidRDefault="003B597C" w:rsidP="003B597C">
      <w:pPr>
        <w:ind w:firstLine="720"/>
        <w:jc w:val="both"/>
        <w:rPr>
          <w:b/>
          <w:bCs/>
        </w:rPr>
      </w:pPr>
      <w:r>
        <w:rPr>
          <w:b/>
          <w:bCs/>
        </w:rPr>
        <w:t>II. Nhiệm vụ trọng tâm tháng 9:</w:t>
      </w:r>
    </w:p>
    <w:p w:rsidR="003B597C" w:rsidRDefault="003B597C" w:rsidP="003B597C">
      <w:pPr>
        <w:ind w:firstLine="720"/>
        <w:rPr>
          <w:b/>
          <w:bCs/>
        </w:rPr>
      </w:pPr>
      <w:r>
        <w:rPr>
          <w:b/>
          <w:bCs/>
        </w:rPr>
        <w:t>1. Công tác phát triển:</w:t>
      </w:r>
    </w:p>
    <w:p w:rsidR="00D80971" w:rsidRDefault="00D80971" w:rsidP="003B597C">
      <w:pPr>
        <w:ind w:firstLine="720"/>
        <w:rPr>
          <w:bCs/>
        </w:rPr>
      </w:pPr>
      <w:r w:rsidRPr="00D80971">
        <w:rPr>
          <w:bCs/>
        </w:rPr>
        <w:t xml:space="preserve">Tiếp </w:t>
      </w:r>
      <w:r>
        <w:rPr>
          <w:bCs/>
        </w:rPr>
        <w:t xml:space="preserve">tục đẩy mạnh học tập và làm </w:t>
      </w:r>
      <w:proofErr w:type="gramStart"/>
      <w:r>
        <w:rPr>
          <w:bCs/>
        </w:rPr>
        <w:t>theo</w:t>
      </w:r>
      <w:proofErr w:type="gramEnd"/>
      <w:r>
        <w:rPr>
          <w:bCs/>
        </w:rPr>
        <w:t xml:space="preserve"> tư tưởng phong cách HCM</w:t>
      </w:r>
    </w:p>
    <w:p w:rsidR="00D80971" w:rsidRDefault="00D80971" w:rsidP="003B597C">
      <w:pPr>
        <w:ind w:firstLine="720"/>
        <w:rPr>
          <w:bCs/>
        </w:rPr>
      </w:pPr>
      <w:r>
        <w:rPr>
          <w:bCs/>
        </w:rPr>
        <w:t>Đoan kết, nêu cao tinh thần trách nhiệm trong nhà trường</w:t>
      </w:r>
    </w:p>
    <w:p w:rsidR="00D80971" w:rsidRPr="00D80971" w:rsidRDefault="00D80971" w:rsidP="003B597C">
      <w:pPr>
        <w:ind w:firstLine="720"/>
        <w:rPr>
          <w:bCs/>
        </w:rPr>
      </w:pPr>
      <w:r>
        <w:rPr>
          <w:bCs/>
        </w:rPr>
        <w:t>Tiếp tục thực hiện tốt chủ đề công tác của thị xã năm 2017</w:t>
      </w:r>
      <w:bookmarkStart w:id="0" w:name="_GoBack"/>
      <w:bookmarkEnd w:id="0"/>
    </w:p>
    <w:p w:rsidR="003B597C" w:rsidRDefault="003B597C" w:rsidP="003B597C">
      <w:pPr>
        <w:ind w:firstLine="720"/>
      </w:pPr>
      <w:r>
        <w:t xml:space="preserve"> Tiếp tục điều tra, bổ sung hồ sơ công tác PCGD: Điều tra phổ cập GD độ tuổi </w:t>
      </w:r>
      <w:proofErr w:type="gramStart"/>
      <w:r>
        <w:t>từ  0</w:t>
      </w:r>
      <w:proofErr w:type="gramEnd"/>
      <w:r>
        <w:t xml:space="preserve">- 60 tuổi. </w:t>
      </w:r>
      <w:proofErr w:type="gramStart"/>
      <w:r>
        <w:t>Hoàn thiện hồ sơ cho công tác kiểm tra PCGD.</w:t>
      </w:r>
      <w:proofErr w:type="gramEnd"/>
      <w:r>
        <w:t xml:space="preserve"> </w:t>
      </w:r>
    </w:p>
    <w:p w:rsidR="003B597C" w:rsidRDefault="003B597C" w:rsidP="003B597C">
      <w:pPr>
        <w:ind w:firstLine="720"/>
        <w:rPr>
          <w:b/>
          <w:bCs/>
          <w:color w:val="FF0000"/>
        </w:rPr>
      </w:pPr>
      <w:proofErr w:type="gramStart"/>
      <w:r>
        <w:rPr>
          <w:b/>
          <w:bCs/>
        </w:rPr>
        <w:t>2</w:t>
      </w:r>
      <w:r>
        <w:t>.</w:t>
      </w:r>
      <w:r>
        <w:rPr>
          <w:b/>
          <w:bCs/>
        </w:rPr>
        <w:t>Giáo</w:t>
      </w:r>
      <w:proofErr w:type="gramEnd"/>
      <w:r>
        <w:rPr>
          <w:b/>
          <w:bCs/>
        </w:rPr>
        <w:t xml:space="preserve"> dục toàn diện:  </w:t>
      </w:r>
      <w:r>
        <w:rPr>
          <w:b/>
          <w:bCs/>
          <w:color w:val="0000FF"/>
        </w:rPr>
        <w:t>Chủ đề</w:t>
      </w:r>
      <w:r>
        <w:rPr>
          <w:b/>
          <w:bCs/>
          <w:i/>
          <w:iCs/>
          <w:color w:val="0000FF"/>
        </w:rPr>
        <w:t xml:space="preserve"> "</w:t>
      </w:r>
      <w:r>
        <w:rPr>
          <w:b/>
          <w:bCs/>
          <w:color w:val="0000FF"/>
        </w:rPr>
        <w:t>Truyền thống nhà trường"</w:t>
      </w:r>
    </w:p>
    <w:p w:rsidR="003B597C" w:rsidRDefault="003B597C" w:rsidP="003B597C">
      <w:pPr>
        <w:tabs>
          <w:tab w:val="left" w:pos="423"/>
        </w:tabs>
        <w:ind w:firstLine="6"/>
        <w:jc w:val="both"/>
        <w:rPr>
          <w:b/>
          <w:bCs/>
          <w:color w:val="000000"/>
        </w:rPr>
      </w:pPr>
      <w:r>
        <w:rPr>
          <w:b/>
          <w:bCs/>
          <w:iCs/>
        </w:rPr>
        <w:tab/>
      </w:r>
      <w:r>
        <w:rPr>
          <w:b/>
          <w:bCs/>
          <w:iCs/>
        </w:rPr>
        <w:tab/>
      </w:r>
      <w:r>
        <w:rPr>
          <w:b/>
          <w:bCs/>
          <w:iCs/>
          <w:color w:val="000000"/>
        </w:rPr>
        <w:t>2.1. Giáo dục đạo đức và pháp luật</w:t>
      </w:r>
      <w:r>
        <w:rPr>
          <w:b/>
          <w:bCs/>
          <w:color w:val="000000"/>
        </w:rPr>
        <w:t xml:space="preserve">: </w:t>
      </w:r>
    </w:p>
    <w:p w:rsidR="003B597C" w:rsidRDefault="003B597C" w:rsidP="003B597C">
      <w:pPr>
        <w:tabs>
          <w:tab w:val="left" w:pos="0"/>
        </w:tabs>
        <w:ind w:left="6"/>
        <w:jc w:val="both"/>
        <w:rPr>
          <w:color w:val="000000"/>
        </w:rPr>
      </w:pPr>
      <w:r>
        <w:rPr>
          <w:iCs/>
          <w:color w:val="000000"/>
        </w:rPr>
        <w:tab/>
        <w:t>-</w:t>
      </w:r>
      <w:r>
        <w:rPr>
          <w:color w:val="000000"/>
        </w:rPr>
        <w:t xml:space="preserve"> Tiếp tục tuyên truyền truyền thống nhà trường trong các lớp:</w:t>
      </w:r>
    </w:p>
    <w:p w:rsidR="003B597C" w:rsidRDefault="003B597C" w:rsidP="003B597C">
      <w:pPr>
        <w:tabs>
          <w:tab w:val="left" w:pos="0"/>
        </w:tabs>
        <w:ind w:left="6"/>
        <w:jc w:val="both"/>
        <w:rPr>
          <w:color w:val="000000"/>
          <w:lang w:val="fr-FR"/>
        </w:rPr>
      </w:pPr>
      <w:r>
        <w:rPr>
          <w:color w:val="000000"/>
        </w:rPr>
        <w:tab/>
      </w:r>
      <w:r>
        <w:rPr>
          <w:color w:val="000000"/>
          <w:lang w:val="fr-FR"/>
        </w:rPr>
        <w:t>+ Tiếp tục tổ chức các hoạt động để học sinh tìm hiểu về nhà trường: Truyền thống nhà trường; tổ chức và bộ máy, cán bộ quản lý, giáo viên và nhân viên nhà trường; nội quy trường-lớp, phòng vi tính, thiết bị học tập.</w:t>
      </w:r>
    </w:p>
    <w:p w:rsidR="003B597C" w:rsidRDefault="003B597C" w:rsidP="003B597C">
      <w:pPr>
        <w:tabs>
          <w:tab w:val="left" w:pos="0"/>
        </w:tabs>
        <w:ind w:left="6"/>
        <w:jc w:val="both"/>
        <w:rPr>
          <w:color w:val="000000"/>
          <w:lang w:val="fr-FR"/>
        </w:rPr>
      </w:pPr>
      <w:r>
        <w:rPr>
          <w:color w:val="000000"/>
          <w:lang w:val="fr-FR"/>
        </w:rPr>
        <w:tab/>
        <w:t>+ Hướng dẫn học sinh sử dụng các công trình phục vụ cho các hoạt động trong nhà trường như: Thư viện, sân chơi bãi tập, công trình nước và khu nhà vệ sinh, bảo vệ môi trường, trang phục, đồ dùng học tập và rèn luyện của học sinh khi đến trường. Giúp học sinh nắm được điều lệ nhà trường; qui chế thi, kiểm tra, xếp loại học sinh về : học tập và rèn luyện; nội qui, quy định của nhà trường về bảo vệ tài sản, ngôn ngữ, hành vi ứng xử, trang phục học sinh trong trường, quy định pháp luật về An toàn giao thông…</w:t>
      </w:r>
    </w:p>
    <w:p w:rsidR="003B597C" w:rsidRDefault="003B597C" w:rsidP="003B597C">
      <w:pPr>
        <w:spacing w:after="120"/>
        <w:ind w:firstLine="720"/>
        <w:jc w:val="both"/>
        <w:rPr>
          <w:lang w:val="fr-FR"/>
        </w:rPr>
      </w:pPr>
      <w:r>
        <w:rPr>
          <w:lang w:val="fr-FR"/>
        </w:rPr>
        <w:t xml:space="preserve">+ Tổ chức cho học sinh tìm hiểu về xây dựng cảnh quan sư phạm và môi trường thân thiện trong nhà trường: Tu bổ, giữ gìn trường, lớp xanh, </w:t>
      </w:r>
      <w:r>
        <w:rPr>
          <w:lang w:val="fr-FR"/>
        </w:rPr>
        <w:lastRenderedPageBreak/>
        <w:t>sạch, đẹp, an toàn; học tập và rèn luyện có hiệu quả; rèn luyện kỹ năng sống; các hoạt động vui chơi lành mạnh....</w:t>
      </w:r>
    </w:p>
    <w:p w:rsidR="003B597C" w:rsidRDefault="003B597C" w:rsidP="003B597C">
      <w:pPr>
        <w:tabs>
          <w:tab w:val="left" w:pos="423"/>
        </w:tabs>
        <w:ind w:firstLine="6"/>
        <w:jc w:val="both"/>
        <w:rPr>
          <w:lang w:val="fr-FR"/>
        </w:rPr>
      </w:pPr>
      <w:r>
        <w:rPr>
          <w:lang w:val="fr-FR"/>
        </w:rPr>
        <w:tab/>
        <w:t xml:space="preserve"> - Triển khai thực hiện "Tháng an toàn giao thông": đội phát thanh tuyên truyền trên chương trình phát thanh măng non.</w:t>
      </w:r>
    </w:p>
    <w:p w:rsidR="003B597C" w:rsidRDefault="003B597C" w:rsidP="003B597C">
      <w:pPr>
        <w:tabs>
          <w:tab w:val="left" w:pos="423"/>
        </w:tabs>
        <w:ind w:firstLine="6"/>
        <w:jc w:val="both"/>
        <w:rPr>
          <w:lang w:val="fr-FR"/>
        </w:rPr>
      </w:pPr>
      <w:r>
        <w:rPr>
          <w:lang w:val="fr-FR"/>
        </w:rPr>
        <w:tab/>
        <w:t xml:space="preserve">- Triển khai học tập và ký cam kết thực hiện “5 không” trong học sinh.  </w:t>
      </w:r>
    </w:p>
    <w:p w:rsidR="003B597C" w:rsidRDefault="003B597C" w:rsidP="003B597C">
      <w:pPr>
        <w:tabs>
          <w:tab w:val="left" w:pos="423"/>
        </w:tabs>
        <w:ind w:firstLine="6"/>
        <w:jc w:val="both"/>
        <w:rPr>
          <w:b/>
          <w:bCs/>
          <w:i/>
          <w:iCs/>
          <w:lang w:val="fr-FR"/>
        </w:rPr>
      </w:pPr>
      <w:r>
        <w:rPr>
          <w:b/>
          <w:bCs/>
          <w:iCs/>
          <w:lang w:val="fr-FR"/>
        </w:rPr>
        <w:tab/>
        <w:t>2.2. Dạy và học các môn văn hoá</w:t>
      </w:r>
    </w:p>
    <w:p w:rsidR="003B597C" w:rsidRDefault="003B597C" w:rsidP="003B597C">
      <w:pPr>
        <w:tabs>
          <w:tab w:val="left" w:pos="423"/>
        </w:tabs>
        <w:ind w:firstLine="6"/>
        <w:jc w:val="both"/>
        <w:rPr>
          <w:bCs/>
          <w:iCs/>
          <w:lang w:val="fr-FR"/>
        </w:rPr>
      </w:pPr>
      <w:r>
        <w:rPr>
          <w:b/>
          <w:bCs/>
          <w:i/>
          <w:iCs/>
          <w:lang w:val="fr-FR"/>
        </w:rPr>
        <w:tab/>
      </w:r>
      <w:r>
        <w:rPr>
          <w:bCs/>
          <w:iCs/>
          <w:lang w:val="fr-FR"/>
        </w:rPr>
        <w:t>- Thực hiện KH dạy học tuần 2-5</w:t>
      </w:r>
      <w:r>
        <w:rPr>
          <w:bCs/>
          <w:iCs/>
          <w:lang w:val="fr-FR"/>
        </w:rPr>
        <w:tab/>
        <w:t xml:space="preserve"> theo PPCT.</w:t>
      </w:r>
    </w:p>
    <w:p w:rsidR="003B597C" w:rsidRDefault="003B597C" w:rsidP="003B597C">
      <w:pPr>
        <w:tabs>
          <w:tab w:val="left" w:pos="423"/>
        </w:tabs>
        <w:ind w:firstLine="6"/>
        <w:jc w:val="both"/>
        <w:rPr>
          <w:lang w:val="fr-FR"/>
        </w:rPr>
      </w:pPr>
      <w:r>
        <w:rPr>
          <w:b/>
          <w:bCs/>
          <w:i/>
          <w:iCs/>
          <w:lang w:val="fr-FR"/>
        </w:rPr>
        <w:tab/>
      </w:r>
      <w:r>
        <w:rPr>
          <w:lang w:val="fr-FR"/>
        </w:rPr>
        <w:t xml:space="preserve">- Báo cáo kết quả khảo sát và xây dựng KH BD HSG, phụ đạo thanh toán HS yếu, thành lập các đội tuyển và tiến hành bồi dưỡng học sinh giỏi. </w:t>
      </w:r>
      <w:r>
        <w:rPr>
          <w:lang w:val="vi-VN"/>
        </w:rPr>
        <w:t xml:space="preserve">Thực hiện </w:t>
      </w:r>
      <w:r>
        <w:rPr>
          <w:lang w:val="fr-FR"/>
        </w:rPr>
        <w:t>b</w:t>
      </w:r>
      <w:r>
        <w:rPr>
          <w:lang w:val="vi-VN"/>
        </w:rPr>
        <w:t>ồi dưỡng học sinh giỏi, phụ đạo học sinh yếu kém</w:t>
      </w:r>
      <w:r>
        <w:rPr>
          <w:lang w:val="fr-FR"/>
        </w:rPr>
        <w:t xml:space="preserve"> theo KH</w:t>
      </w:r>
      <w:r>
        <w:rPr>
          <w:lang w:val="vi-VN"/>
        </w:rPr>
        <w:t>.</w:t>
      </w:r>
      <w:r>
        <w:rPr>
          <w:lang w:val="fr-FR"/>
        </w:rPr>
        <w:t xml:space="preserve"> Tổ chức dạy ngoài giờ học theo nguyện vọng phụ huynh HS.</w:t>
      </w:r>
    </w:p>
    <w:p w:rsidR="003B597C" w:rsidRDefault="003B597C" w:rsidP="003B597C">
      <w:pPr>
        <w:tabs>
          <w:tab w:val="left" w:pos="423"/>
        </w:tabs>
        <w:ind w:firstLine="6"/>
        <w:jc w:val="both"/>
        <w:rPr>
          <w:lang w:val="vi-VN"/>
        </w:rPr>
      </w:pPr>
      <w:r>
        <w:rPr>
          <w:lang w:val="fr-FR"/>
        </w:rPr>
        <w:tab/>
        <w:t>- Tổ chuyên môn họp xây dựng quy định hoạt động của tổ, đăng ký thi đua, thảo luận xây dựng KH năm học, các KH của tổ CM.  Lập kế hoạch chuyên đề bồi dưỡng chuyên môn nghiệp vụ, công tác dự giờ thăm lớp, đăng ký giờ dạy tốt của tổ chuyên môn, đăng ký giờ dạy có sử dụng thiết bị ƯDCN TT, PHTM / tuần.</w:t>
      </w:r>
      <w:r>
        <w:rPr>
          <w:lang w:val="vi-VN"/>
        </w:rPr>
        <w:t xml:space="preserve"> Chỉ đạo thực hiện đầy đủ các loại hồ sơ, sổ sách theo quy định, theo đúng hướng dẫn. Thực hiện lưu giữ, chấm chữa bài kiểm tra của học sinh, kiểm tra đồ dùng học tập của học sinh.</w:t>
      </w:r>
    </w:p>
    <w:p w:rsidR="003B597C" w:rsidRDefault="003B597C" w:rsidP="003B597C">
      <w:pPr>
        <w:tabs>
          <w:tab w:val="left" w:pos="423"/>
        </w:tabs>
        <w:ind w:firstLine="6"/>
        <w:jc w:val="both"/>
        <w:rPr>
          <w:lang w:val="vi-VN"/>
        </w:rPr>
      </w:pPr>
      <w:r>
        <w:rPr>
          <w:lang w:val="vi-VN"/>
        </w:rPr>
        <w:tab/>
        <w:t>- Triển khai kế hoạch cuộc thi KHKT đối với HS lớp 8,9 và dạy học tích hợp, vận dụng KT liên môn.</w:t>
      </w:r>
    </w:p>
    <w:p w:rsidR="003B597C" w:rsidRDefault="003B597C" w:rsidP="003B597C">
      <w:pPr>
        <w:tabs>
          <w:tab w:val="left" w:pos="423"/>
        </w:tabs>
        <w:ind w:firstLine="6"/>
        <w:jc w:val="both"/>
        <w:rPr>
          <w:color w:val="FF0000"/>
          <w:lang w:val="vi-VN"/>
        </w:rPr>
      </w:pPr>
      <w:r>
        <w:rPr>
          <w:lang w:val="vi-VN"/>
        </w:rPr>
        <w:tab/>
        <w:t>- Triển khai thực hiện nhiệm vụ CNTT trong năm học; Tăng cường ứng dụng CNTT trong giảng dạy..</w:t>
      </w:r>
      <w:r>
        <w:rPr>
          <w:color w:val="FF0000"/>
          <w:lang w:val="vi-VN"/>
        </w:rPr>
        <w:t>.</w:t>
      </w:r>
    </w:p>
    <w:p w:rsidR="003B597C" w:rsidRDefault="003B597C" w:rsidP="003B597C">
      <w:pPr>
        <w:tabs>
          <w:tab w:val="left" w:pos="423"/>
        </w:tabs>
        <w:ind w:firstLine="6"/>
        <w:jc w:val="both"/>
        <w:rPr>
          <w:lang w:val="vi-VN"/>
        </w:rPr>
      </w:pPr>
      <w:r>
        <w:rPr>
          <w:b/>
          <w:bCs/>
          <w:iCs/>
          <w:lang w:val="vi-VN"/>
        </w:rPr>
        <w:tab/>
        <w:t xml:space="preserve">2.3. Giáo dục thể chất- thẩm mỹ và HĐNG: </w:t>
      </w:r>
    </w:p>
    <w:p w:rsidR="003B597C" w:rsidRDefault="003B597C" w:rsidP="003B597C">
      <w:pPr>
        <w:ind w:firstLine="720"/>
        <w:jc w:val="both"/>
        <w:rPr>
          <w:bCs/>
          <w:iCs/>
          <w:lang w:val="vi-VN"/>
        </w:rPr>
      </w:pPr>
      <w:r>
        <w:rPr>
          <w:bCs/>
          <w:iCs/>
          <w:lang w:val="vi-VN"/>
        </w:rPr>
        <w:t>- Củng cố</w:t>
      </w:r>
      <w:r>
        <w:rPr>
          <w:bCs/>
          <w:color w:val="000000"/>
          <w:szCs w:val="26"/>
          <w:lang w:val="de-DE"/>
        </w:rPr>
        <w:t xml:space="preserve"> nề nếp hoạt TD giữa gìờ, hoạt động 10’ đầu giờ. </w:t>
      </w:r>
      <w:r>
        <w:rPr>
          <w:bCs/>
          <w:iCs/>
          <w:lang w:val="vi-VN"/>
        </w:rPr>
        <w:t>Duy trì hoạt động tuyên truyền, phát thanh măng non</w:t>
      </w:r>
      <w:r>
        <w:rPr>
          <w:bCs/>
          <w:iCs/>
          <w:lang w:val="de-DE"/>
        </w:rPr>
        <w:t>, phong trào "Đ</w:t>
      </w:r>
      <w:r>
        <w:rPr>
          <w:bCs/>
          <w:iCs/>
          <w:lang w:val="vi-VN"/>
        </w:rPr>
        <w:t>ọc và làm theo báo đội</w:t>
      </w:r>
      <w:r>
        <w:rPr>
          <w:bCs/>
          <w:iCs/>
          <w:lang w:val="de-DE"/>
        </w:rPr>
        <w:t>"</w:t>
      </w:r>
      <w:r>
        <w:rPr>
          <w:bCs/>
          <w:iCs/>
          <w:lang w:val="vi-VN"/>
        </w:rPr>
        <w:t xml:space="preserve"> hoạt động của đội thiếu niên kiểm tra, hoạt động của đội tự quản…</w:t>
      </w:r>
    </w:p>
    <w:p w:rsidR="003B597C" w:rsidRDefault="003B597C" w:rsidP="003B597C">
      <w:pPr>
        <w:ind w:firstLine="720"/>
        <w:jc w:val="both"/>
        <w:rPr>
          <w:bCs/>
          <w:iCs/>
          <w:lang w:val="vi-VN"/>
        </w:rPr>
      </w:pPr>
      <w:r>
        <w:rPr>
          <w:bCs/>
          <w:iCs/>
          <w:lang w:val="vi-VN"/>
        </w:rPr>
        <w:t xml:space="preserve">- Xây dựng tiêu chí thi đua giữa các lớp chi tiết, cụ thể. </w:t>
      </w:r>
    </w:p>
    <w:p w:rsidR="003B597C" w:rsidRDefault="003B597C" w:rsidP="003B597C">
      <w:pPr>
        <w:ind w:firstLine="720"/>
        <w:jc w:val="both"/>
        <w:rPr>
          <w:bCs/>
          <w:color w:val="000000"/>
          <w:szCs w:val="26"/>
          <w:lang w:val="de-DE"/>
        </w:rPr>
      </w:pPr>
      <w:r>
        <w:rPr>
          <w:bCs/>
          <w:iCs/>
          <w:lang w:val="vi-VN"/>
        </w:rPr>
        <w:t xml:space="preserve">- Tổ chức CLB theo chủ đề của tháng, </w:t>
      </w:r>
      <w:r>
        <w:rPr>
          <w:bCs/>
          <w:color w:val="000000"/>
          <w:szCs w:val="26"/>
          <w:lang w:val="de-DE"/>
        </w:rPr>
        <w:t>triển khai tập luyện các môn thể thao theo câu lạc bộ sở thích: Bóng bàn, cầu lông, cờ vua, bơi lội...Tổ chức cho HS tham gia các bài TD giữa giờ, múa hát tập thể....</w:t>
      </w:r>
    </w:p>
    <w:p w:rsidR="003B597C" w:rsidRDefault="003B597C" w:rsidP="003B597C">
      <w:pPr>
        <w:ind w:firstLine="720"/>
        <w:jc w:val="both"/>
        <w:rPr>
          <w:bCs/>
          <w:color w:val="000000"/>
          <w:szCs w:val="26"/>
          <w:lang w:val="de-DE"/>
        </w:rPr>
      </w:pPr>
      <w:r>
        <w:rPr>
          <w:bCs/>
          <w:color w:val="000000"/>
          <w:szCs w:val="26"/>
          <w:lang w:val="de-DE"/>
        </w:rPr>
        <w:t>- Dạy học HĐNGLL theo chủ điểm tháng( 2 tiết/tháng theo TKB)</w:t>
      </w:r>
    </w:p>
    <w:p w:rsidR="003B597C" w:rsidRDefault="003B597C" w:rsidP="003B597C">
      <w:pPr>
        <w:ind w:firstLine="720"/>
        <w:jc w:val="both"/>
        <w:rPr>
          <w:bCs/>
          <w:color w:val="000000"/>
          <w:szCs w:val="26"/>
          <w:lang w:val="de-DE"/>
        </w:rPr>
      </w:pPr>
      <w:r>
        <w:rPr>
          <w:bCs/>
          <w:color w:val="000000"/>
          <w:szCs w:val="26"/>
          <w:lang w:val="de-DE"/>
        </w:rPr>
        <w:t>- Tổ chức đại hội chi đội.</w:t>
      </w:r>
    </w:p>
    <w:p w:rsidR="003B597C" w:rsidRDefault="003B597C" w:rsidP="003B597C">
      <w:pPr>
        <w:ind w:firstLine="720"/>
        <w:jc w:val="both"/>
        <w:rPr>
          <w:lang w:val="de-DE"/>
        </w:rPr>
      </w:pPr>
      <w:r>
        <w:rPr>
          <w:lang w:val="de-DE"/>
        </w:rPr>
        <w:t>- Vận động HS tham gia bảo hiểm y tế năm 2018 thu và nộp về BH thị xã.</w:t>
      </w:r>
    </w:p>
    <w:p w:rsidR="003B597C" w:rsidRDefault="003B597C" w:rsidP="003B597C">
      <w:pPr>
        <w:ind w:firstLine="720"/>
        <w:jc w:val="both"/>
        <w:rPr>
          <w:lang w:val="de-DE"/>
        </w:rPr>
      </w:pPr>
      <w:r>
        <w:rPr>
          <w:b/>
          <w:bCs/>
          <w:iCs/>
          <w:lang w:val="de-DE"/>
        </w:rPr>
        <w:t>2.4. Giáo dục lao động - Hướng nghiệp:</w:t>
      </w:r>
    </w:p>
    <w:p w:rsidR="003B597C" w:rsidRDefault="003B597C" w:rsidP="003B597C">
      <w:pPr>
        <w:tabs>
          <w:tab w:val="left" w:pos="423"/>
        </w:tabs>
        <w:ind w:firstLine="6"/>
        <w:jc w:val="both"/>
        <w:rPr>
          <w:lang w:val="de-DE"/>
        </w:rPr>
      </w:pPr>
      <w:r>
        <w:rPr>
          <w:lang w:val="de-DE"/>
        </w:rPr>
        <w:tab/>
      </w:r>
      <w:r>
        <w:rPr>
          <w:lang w:val="de-DE"/>
        </w:rPr>
        <w:tab/>
        <w:t>+ Tiếp tục lao động vệ sinh, tu bổ trường, lớp, phân công lao động chuyên trách.</w:t>
      </w:r>
    </w:p>
    <w:p w:rsidR="003B597C" w:rsidRDefault="003B597C" w:rsidP="003B597C">
      <w:pPr>
        <w:ind w:firstLine="720"/>
        <w:jc w:val="both"/>
        <w:rPr>
          <w:lang w:val="de-DE"/>
        </w:rPr>
      </w:pPr>
      <w:r>
        <w:rPr>
          <w:lang w:val="de-DE"/>
        </w:rPr>
        <w:t>+ Tổ chức cho HS khối 8 đăng ký học nghề phổ thông.</w:t>
      </w:r>
    </w:p>
    <w:p w:rsidR="003B597C" w:rsidRDefault="003B597C" w:rsidP="003B597C">
      <w:pPr>
        <w:ind w:firstLine="720"/>
        <w:jc w:val="both"/>
        <w:rPr>
          <w:lang w:val="de-DE"/>
        </w:rPr>
      </w:pPr>
      <w:r>
        <w:rPr>
          <w:lang w:val="de-DE"/>
        </w:rPr>
        <w:t>+ Khối lớp 9 học GD hướng nghiệp.</w:t>
      </w:r>
    </w:p>
    <w:p w:rsidR="003B597C" w:rsidRDefault="003B597C" w:rsidP="003B597C">
      <w:pPr>
        <w:ind w:firstLine="720"/>
        <w:jc w:val="both"/>
        <w:rPr>
          <w:b/>
          <w:bCs/>
          <w:lang w:val="de-DE"/>
        </w:rPr>
      </w:pPr>
      <w:r>
        <w:rPr>
          <w:b/>
          <w:bCs/>
          <w:lang w:val="de-DE"/>
        </w:rPr>
        <w:lastRenderedPageBreak/>
        <w:t>3. Các điều kiện thiết yếu.</w:t>
      </w:r>
    </w:p>
    <w:p w:rsidR="003B597C" w:rsidRDefault="003B597C" w:rsidP="003B597C">
      <w:pPr>
        <w:tabs>
          <w:tab w:val="center" w:pos="2115"/>
        </w:tabs>
        <w:jc w:val="both"/>
        <w:rPr>
          <w:b/>
          <w:bCs/>
          <w:iCs/>
          <w:lang w:val="de-DE"/>
        </w:rPr>
      </w:pPr>
      <w:r>
        <w:rPr>
          <w:b/>
          <w:bCs/>
          <w:iCs/>
          <w:lang w:val="de-DE"/>
        </w:rPr>
        <w:t xml:space="preserve">          3.1. Đội ngũ:</w:t>
      </w:r>
    </w:p>
    <w:p w:rsidR="003B597C" w:rsidRDefault="003B597C" w:rsidP="003B597C">
      <w:pPr>
        <w:tabs>
          <w:tab w:val="center" w:pos="0"/>
        </w:tabs>
        <w:jc w:val="both"/>
        <w:rPr>
          <w:lang w:val="de-DE"/>
        </w:rPr>
      </w:pPr>
      <w:r>
        <w:rPr>
          <w:b/>
          <w:bCs/>
          <w:i/>
          <w:iCs/>
          <w:lang w:val="de-DE"/>
        </w:rPr>
        <w:tab/>
        <w:t xml:space="preserve">- </w:t>
      </w:r>
      <w:r>
        <w:rPr>
          <w:bCs/>
          <w:iCs/>
          <w:lang w:val="de-DE"/>
        </w:rPr>
        <w:t>Tổ chức k</w:t>
      </w:r>
      <w:r>
        <w:rPr>
          <w:lang w:val="de-DE"/>
        </w:rPr>
        <w:t>ý cam kết thực hiện nhiệm vụ năm học, tiếp tục thực hiện các cuộc vận động do ngành phát động và cuộc vận động: “Học tập và làm theo tấm gương đạo đức Hồ Chí Minh”: Mỗi CB, GV,VN, học sinh đăng ký một việc làm tốt thể hiện tinh thần “Học tập và làm theo tấm gương đạo đức Hồ Chí Minh”.</w:t>
      </w:r>
    </w:p>
    <w:p w:rsidR="003B597C" w:rsidRDefault="003B597C" w:rsidP="003B597C">
      <w:pPr>
        <w:tabs>
          <w:tab w:val="center" w:pos="0"/>
        </w:tabs>
        <w:jc w:val="both"/>
        <w:rPr>
          <w:lang w:val="de-DE"/>
        </w:rPr>
      </w:pPr>
      <w:r>
        <w:rPr>
          <w:lang w:val="de-DE"/>
        </w:rPr>
        <w:tab/>
        <w:t>- Tiếp tục bồi dưỡng chuyên môn, nghiệp vụ: Sử dụng thiết bị phòng học thông minh, qua trực tuyến, cơ sở dữ liệu bài giảng, soạn duyệt GA online…</w:t>
      </w:r>
    </w:p>
    <w:p w:rsidR="003B597C" w:rsidRDefault="003B597C" w:rsidP="003B597C">
      <w:pPr>
        <w:tabs>
          <w:tab w:val="center" w:pos="0"/>
        </w:tabs>
        <w:jc w:val="both"/>
        <w:rPr>
          <w:lang w:val="de-DE"/>
        </w:rPr>
      </w:pPr>
      <w:r>
        <w:rPr>
          <w:lang w:val="de-DE"/>
        </w:rPr>
        <w:tab/>
        <w:t>- XD kế hoạch BDTX tổ CM và cá nhân theo văn bản chỉ đạo PGD, KH nhà trường.</w:t>
      </w:r>
    </w:p>
    <w:p w:rsidR="003B597C" w:rsidRDefault="003B597C" w:rsidP="003B597C">
      <w:pPr>
        <w:tabs>
          <w:tab w:val="center" w:pos="0"/>
        </w:tabs>
        <w:jc w:val="both"/>
        <w:rPr>
          <w:b/>
          <w:bCs/>
          <w:iCs/>
          <w:lang w:val="de-DE"/>
        </w:rPr>
      </w:pPr>
      <w:r>
        <w:rPr>
          <w:lang w:val="de-DE"/>
        </w:rPr>
        <w:tab/>
      </w:r>
      <w:r>
        <w:rPr>
          <w:b/>
          <w:bCs/>
          <w:iCs/>
          <w:lang w:val="de-DE"/>
        </w:rPr>
        <w:t>3.2. Cơ sở vật chất.</w:t>
      </w:r>
    </w:p>
    <w:p w:rsidR="003B597C" w:rsidRDefault="003B597C" w:rsidP="003B597C">
      <w:pPr>
        <w:tabs>
          <w:tab w:val="center" w:pos="0"/>
        </w:tabs>
        <w:jc w:val="both"/>
        <w:rPr>
          <w:bCs/>
          <w:iCs/>
          <w:lang w:val="de-DE"/>
        </w:rPr>
      </w:pPr>
      <w:r>
        <w:rPr>
          <w:bCs/>
          <w:iCs/>
          <w:lang w:val="de-DE"/>
        </w:rPr>
        <w:tab/>
        <w:t>- Tăng cường công tác bảo quản, sử dụng CSVC sẵn có.</w:t>
      </w:r>
    </w:p>
    <w:p w:rsidR="003B597C" w:rsidRDefault="003B597C" w:rsidP="003B597C">
      <w:pPr>
        <w:tabs>
          <w:tab w:val="center" w:pos="0"/>
        </w:tabs>
        <w:jc w:val="both"/>
        <w:rPr>
          <w:lang w:val="de-DE"/>
        </w:rPr>
      </w:pPr>
      <w:r>
        <w:rPr>
          <w:lang w:val="de-DE"/>
        </w:rPr>
        <w:tab/>
        <w:t xml:space="preserve">- Tiếp tục đầu tư các điều kiện cần thiết phục vụ công tác dạy và học: Đồ dùng, tài liệu tham khảo... </w:t>
      </w:r>
    </w:p>
    <w:p w:rsidR="003B597C" w:rsidRDefault="003B597C" w:rsidP="003B597C">
      <w:pPr>
        <w:tabs>
          <w:tab w:val="center" w:pos="0"/>
        </w:tabs>
        <w:jc w:val="both"/>
        <w:rPr>
          <w:b/>
          <w:bCs/>
          <w:lang w:val="de-DE"/>
        </w:rPr>
      </w:pPr>
      <w:r>
        <w:rPr>
          <w:lang w:val="de-DE"/>
        </w:rPr>
        <w:tab/>
      </w:r>
      <w:r>
        <w:rPr>
          <w:b/>
          <w:bCs/>
          <w:lang w:val="de-DE"/>
        </w:rPr>
        <w:t>4 -Tổ chức - quản lý</w:t>
      </w:r>
    </w:p>
    <w:p w:rsidR="003B597C" w:rsidRDefault="003B597C" w:rsidP="003B597C">
      <w:pPr>
        <w:tabs>
          <w:tab w:val="center" w:pos="0"/>
        </w:tabs>
        <w:jc w:val="both"/>
        <w:rPr>
          <w:bCs/>
          <w:lang w:val="de-DE"/>
        </w:rPr>
      </w:pPr>
      <w:r>
        <w:rPr>
          <w:b/>
          <w:bCs/>
          <w:lang w:val="de-DE"/>
        </w:rPr>
        <w:tab/>
      </w:r>
      <w:r>
        <w:rPr>
          <w:bCs/>
          <w:lang w:val="de-DE"/>
        </w:rPr>
        <w:t>- Tổ chức Lễ khai giảng năm học mới và ngày Hội toàn dân đưa trẻ đến trường</w:t>
      </w:r>
    </w:p>
    <w:p w:rsidR="003B597C" w:rsidRDefault="003B597C" w:rsidP="003B597C">
      <w:pPr>
        <w:tabs>
          <w:tab w:val="center" w:pos="0"/>
        </w:tabs>
        <w:jc w:val="both"/>
        <w:rPr>
          <w:bCs/>
          <w:lang w:val="de-DE"/>
        </w:rPr>
      </w:pPr>
      <w:r>
        <w:rPr>
          <w:bCs/>
          <w:lang w:val="de-DE"/>
        </w:rPr>
        <w:tab/>
        <w:t>- Họp phụ huynh HS thống nhất các khoản thu đầu năm và KH xã hội hóa</w:t>
      </w:r>
    </w:p>
    <w:p w:rsidR="003B597C" w:rsidRDefault="003B597C" w:rsidP="003B597C">
      <w:pPr>
        <w:ind w:firstLine="720"/>
        <w:jc w:val="both"/>
        <w:rPr>
          <w:lang w:val="de-DE"/>
        </w:rPr>
      </w:pPr>
      <w:r>
        <w:rPr>
          <w:lang w:val="de-DE"/>
        </w:rPr>
        <w:t>- XD và duyệt KH năm học. Tổ chức đại hội chi đội.</w:t>
      </w:r>
    </w:p>
    <w:p w:rsidR="003B597C" w:rsidRDefault="003B597C" w:rsidP="003B597C">
      <w:pPr>
        <w:ind w:firstLine="720"/>
        <w:jc w:val="both"/>
        <w:rPr>
          <w:lang w:val="de-DE"/>
        </w:rPr>
      </w:pPr>
      <w:r>
        <w:rPr>
          <w:lang w:val="de-DE"/>
        </w:rPr>
        <w:t xml:space="preserve">- Tổ chức tặng quà cho HS nghèo, hoàn cảnh khó khăn nhân dịp đầu năm học. </w:t>
      </w:r>
    </w:p>
    <w:p w:rsidR="003B597C" w:rsidRDefault="003B597C" w:rsidP="003B597C">
      <w:pPr>
        <w:ind w:firstLine="720"/>
        <w:jc w:val="both"/>
        <w:rPr>
          <w:lang w:val="de-DE"/>
        </w:rPr>
      </w:pPr>
      <w:r>
        <w:rPr>
          <w:lang w:val="de-DE"/>
        </w:rPr>
        <w:t>- Chuẩn bị các ĐK thiết yếu cho Hội nghị CBVCLĐ: Các tổ chuyên môn tổ chức họp thảo luận  xây dựng kế hoạch năm học, đăng ký các danh hiệu thi đua, bổ sung, sửa đổi quy chế làm việc của cơ quan, quy chế chi tiêu nội bộ…; Thảo luận báo cáo Tổng kết các phong trào thi đua của công đoàn, báo cáo hoạt động của ban thanh tra nhân dân phục vụ cho Đại hội CĐ nhiệm kỳ 2017- 2022;</w:t>
      </w:r>
    </w:p>
    <w:p w:rsidR="003B597C" w:rsidRDefault="003B597C" w:rsidP="003B597C">
      <w:pPr>
        <w:ind w:firstLine="720"/>
        <w:jc w:val="both"/>
        <w:rPr>
          <w:lang w:val="de-DE"/>
        </w:rPr>
      </w:pPr>
      <w:r>
        <w:rPr>
          <w:lang w:val="de-DE"/>
        </w:rPr>
        <w:t>- Tiếp tục hoàn thiện hồ sơ kiểm định CLGD năm 2015- 2016; 2016-2017</w:t>
      </w:r>
    </w:p>
    <w:p w:rsidR="003B597C" w:rsidRDefault="003B597C" w:rsidP="003B597C">
      <w:pPr>
        <w:ind w:firstLine="720"/>
        <w:jc w:val="both"/>
        <w:rPr>
          <w:b/>
          <w:lang w:val="de-DE"/>
        </w:rPr>
      </w:pPr>
      <w:r>
        <w:rPr>
          <w:b/>
          <w:lang w:val="de-DE"/>
        </w:rPr>
        <w:t>5. Tuyên truyền phổ biến GD pháp luật:</w:t>
      </w:r>
    </w:p>
    <w:p w:rsidR="003B597C" w:rsidRDefault="003B597C" w:rsidP="003B597C">
      <w:pPr>
        <w:ind w:firstLine="720"/>
        <w:jc w:val="both"/>
        <w:rPr>
          <w:b/>
          <w:lang w:val="de-DE"/>
        </w:rPr>
      </w:pPr>
    </w:p>
    <w:p w:rsidR="003B597C" w:rsidRDefault="003B597C" w:rsidP="003B597C">
      <w:pPr>
        <w:ind w:firstLine="720"/>
        <w:jc w:val="both"/>
        <w:rPr>
          <w:lang w:val="de-DE"/>
        </w:rPr>
      </w:pPr>
      <w:r>
        <w:rPr>
          <w:lang w:val="de-DE"/>
        </w:rPr>
        <w:t xml:space="preserve">- Công văn số </w:t>
      </w:r>
      <w:r>
        <w:rPr>
          <w:color w:val="000000"/>
          <w:lang w:val="de-DE"/>
        </w:rPr>
        <w:t>863/PGD&amp;ĐT ngày 26/8/2017</w:t>
      </w:r>
      <w:r>
        <w:rPr>
          <w:lang w:val="de-DE"/>
        </w:rPr>
        <w:t xml:space="preserve"> của Phòng Giáo dục &amp; Đào tạo thị xã Đông Triều  “V/v Hướng dẫn công tác chuẩn bị và tổ chức Lễ khai giảng năm học 2017-2018”.</w:t>
      </w:r>
    </w:p>
    <w:p w:rsidR="003B597C" w:rsidRDefault="003B597C" w:rsidP="003B597C">
      <w:pPr>
        <w:ind w:firstLine="720"/>
        <w:jc w:val="both"/>
        <w:rPr>
          <w:lang w:val="de-DE"/>
        </w:rPr>
      </w:pPr>
      <w:r>
        <w:rPr>
          <w:lang w:val="de-DE"/>
        </w:rPr>
        <w:t>- KH số 866/KH-PGD&amp;ĐT ngày 29/8/2017 về việc thực hiện KH BDTX cán bộ quản lý, GV cấp THCS năm học 2017- 2018; HD số 867/HD-</w:t>
      </w:r>
      <w:r>
        <w:rPr>
          <w:lang w:val="de-DE"/>
        </w:rPr>
        <w:lastRenderedPageBreak/>
        <w:t>PGD&amp;ĐT ngày 29/8/2017 về việc Triển khai hoạt động NCKH và tổ chức cuộc thi KHKT dành cho HS THCS;</w:t>
      </w:r>
    </w:p>
    <w:p w:rsidR="003B597C" w:rsidRDefault="003B597C" w:rsidP="003B597C">
      <w:pPr>
        <w:ind w:firstLine="720"/>
        <w:jc w:val="both"/>
        <w:rPr>
          <w:lang w:val="de-DE"/>
        </w:rPr>
      </w:pPr>
      <w:r>
        <w:rPr>
          <w:lang w:val="de-DE"/>
        </w:rPr>
        <w:t xml:space="preserve">- CV số 891/PGD&amp;ĐT-THCS ngày 01/9/2017 Về việc hướng dẫn thực hiện nhiệm vụ Giáo dục Trung học năm học 2017-2018; CV 887/PGD&amp;ĐT ngày 01/9/2017 về việc hướng dẫn thực hiện nhiệm vụ giáo dục thường xuyên, năm học 2017-2018 </w:t>
      </w:r>
    </w:p>
    <w:p w:rsidR="003B597C" w:rsidRDefault="003B597C" w:rsidP="003B597C">
      <w:pPr>
        <w:ind w:firstLine="720"/>
        <w:jc w:val="both"/>
        <w:rPr>
          <w:lang w:val="de-DE"/>
        </w:rPr>
      </w:pPr>
      <w:r>
        <w:rPr>
          <w:lang w:val="de-DE"/>
        </w:rPr>
        <w:t>- CV Số: 890/PGD&amp;ĐT-CNTT V/v tăng cường dạy học trên phòng học thông minh năm học 2017-2018</w:t>
      </w:r>
    </w:p>
    <w:p w:rsidR="003B597C" w:rsidRDefault="003B597C" w:rsidP="003B597C">
      <w:pPr>
        <w:ind w:firstLine="720"/>
        <w:jc w:val="both"/>
        <w:rPr>
          <w:color w:val="000000"/>
          <w:lang w:val="de-DE"/>
        </w:rPr>
      </w:pPr>
      <w:r>
        <w:rPr>
          <w:color w:val="000000"/>
          <w:lang w:val="de-DE"/>
        </w:rPr>
        <w:t>- CV số 2122/HD-LN ngày 22/8/2017 về việc HD thực hiện BHYT học sinh sinh viên;</w:t>
      </w:r>
    </w:p>
    <w:p w:rsidR="003B597C" w:rsidRDefault="003B597C" w:rsidP="003B597C">
      <w:pPr>
        <w:ind w:firstLine="720"/>
        <w:jc w:val="both"/>
        <w:rPr>
          <w:lang w:val="de-DE"/>
        </w:rPr>
      </w:pPr>
      <w:r>
        <w:rPr>
          <w:color w:val="000000"/>
          <w:lang w:val="de-DE"/>
        </w:rPr>
        <w:t>- Công văn 2257/HD- SGD ĐT-KHTC ngày 23/8/2017  về việc Hướng dẫn thực hiện các khoản thu, chấm dứt tình trạng lạm thu trong cơ sở GD trên địa bàn tỉnh năm học 2017- 2018;</w:t>
      </w:r>
      <w:r>
        <w:rPr>
          <w:lang w:val="de-DE"/>
        </w:rPr>
        <w:t xml:space="preserve"> CV 868/PGD&amp;ĐT về việc Hướng dẫn thực hiện các khoản thu, chấn chỉnh tình trạng lạm thu trong các trường MN,TH, THCS trên địa bàn thị xã năm học 2017- 2018; CV số 2433/SGD ĐT-KHTC ngày 07/9/2017 và CV số 922/PGD&amp;ĐT ngày 08/9/2017 về việc hướng dẫn bổ sung các khoản thu năm học 2017-2018.</w:t>
      </w:r>
    </w:p>
    <w:p w:rsidR="003B597C" w:rsidRDefault="003B597C" w:rsidP="003B597C">
      <w:pPr>
        <w:ind w:firstLine="720"/>
        <w:jc w:val="both"/>
        <w:rPr>
          <w:color w:val="000000"/>
          <w:lang w:val="de-DE"/>
        </w:rPr>
      </w:pPr>
      <w:r>
        <w:rPr>
          <w:color w:val="000000"/>
          <w:lang w:val="de-DE"/>
        </w:rPr>
        <w:t>- Công văn 768/PGD&amp;ĐT ngày 01/9/2016 về việc tiếp tục đẩy mạnh thực hiện chính sách dân số- KH hóa gia đình để thực hiện mục tiêu công tác dân số-KHHGĐ năm 2016 và những năm tiếp theo.</w:t>
      </w:r>
    </w:p>
    <w:p w:rsidR="003B597C" w:rsidRDefault="003B597C" w:rsidP="003B597C">
      <w:pPr>
        <w:ind w:firstLine="720"/>
        <w:jc w:val="both"/>
        <w:rPr>
          <w:color w:val="000000"/>
          <w:lang w:val="de-DE"/>
        </w:rPr>
      </w:pPr>
      <w:r>
        <w:rPr>
          <w:color w:val="000000"/>
          <w:lang w:val="de-DE"/>
        </w:rPr>
        <w:t>- CV số 889 /PGD&amp;ĐT ngày 01/9/2017 V/v tăng cường quản lý, chỉ đạo xử lý một sổ vấn đề liên quan đến công tác an ninh trật tự.( GVCN, TPT đội Thông báo tuyên truyền HS- PH toàn trường).</w:t>
      </w:r>
    </w:p>
    <w:p w:rsidR="003B597C" w:rsidRDefault="003B597C" w:rsidP="003B597C">
      <w:pPr>
        <w:jc w:val="center"/>
        <w:rPr>
          <w:b/>
          <w:lang w:val="nl-NL"/>
        </w:rPr>
      </w:pPr>
      <w:r>
        <w:rPr>
          <w:b/>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4422"/>
      </w:tblGrid>
      <w:tr w:rsidR="003B597C" w:rsidTr="003B597C">
        <w:tc>
          <w:tcPr>
            <w:tcW w:w="4782" w:type="dxa"/>
            <w:tcBorders>
              <w:top w:val="nil"/>
              <w:left w:val="nil"/>
              <w:bottom w:val="nil"/>
              <w:right w:val="nil"/>
            </w:tcBorders>
            <w:hideMark/>
          </w:tcPr>
          <w:p w:rsidR="003B597C" w:rsidRDefault="003B597C">
            <w:pPr>
              <w:rPr>
                <w:b/>
                <w:i/>
                <w:sz w:val="24"/>
                <w:szCs w:val="24"/>
                <w:lang w:val="nl-NL"/>
              </w:rPr>
            </w:pPr>
            <w:r>
              <w:rPr>
                <w:b/>
                <w:i/>
                <w:sz w:val="24"/>
                <w:szCs w:val="24"/>
                <w:lang w:val="nl-NL"/>
              </w:rPr>
              <w:t>Nơi nhận:</w:t>
            </w:r>
          </w:p>
          <w:p w:rsidR="003B597C" w:rsidRDefault="003B597C">
            <w:pPr>
              <w:rPr>
                <w:sz w:val="22"/>
                <w:szCs w:val="22"/>
                <w:lang w:val="nl-NL"/>
              </w:rPr>
            </w:pPr>
            <w:r>
              <w:rPr>
                <w:sz w:val="22"/>
                <w:szCs w:val="22"/>
                <w:lang w:val="nl-NL"/>
              </w:rPr>
              <w:t xml:space="preserve">        - BGH(c/đ);</w:t>
            </w:r>
          </w:p>
          <w:p w:rsidR="003B597C" w:rsidRDefault="003B597C">
            <w:pPr>
              <w:rPr>
                <w:sz w:val="22"/>
                <w:szCs w:val="22"/>
                <w:lang w:val="nl-NL"/>
              </w:rPr>
            </w:pPr>
            <w:r>
              <w:rPr>
                <w:sz w:val="22"/>
                <w:szCs w:val="22"/>
                <w:lang w:val="nl-NL"/>
              </w:rPr>
              <w:t xml:space="preserve">        - CBGVNV(t/h);</w:t>
            </w:r>
          </w:p>
          <w:p w:rsidR="003B597C" w:rsidRDefault="003B597C">
            <w:pPr>
              <w:rPr>
                <w:b/>
                <w:lang w:val="nl-NL"/>
              </w:rPr>
            </w:pPr>
            <w:r>
              <w:rPr>
                <w:sz w:val="22"/>
                <w:szCs w:val="22"/>
                <w:lang w:val="nl-NL"/>
              </w:rPr>
              <w:t xml:space="preserve">        - Trang Webs, VT;</w:t>
            </w:r>
          </w:p>
        </w:tc>
        <w:tc>
          <w:tcPr>
            <w:tcW w:w="4782" w:type="dxa"/>
            <w:tcBorders>
              <w:top w:val="nil"/>
              <w:left w:val="nil"/>
              <w:bottom w:val="nil"/>
              <w:right w:val="nil"/>
            </w:tcBorders>
          </w:tcPr>
          <w:p w:rsidR="003B597C" w:rsidRDefault="003B597C">
            <w:pPr>
              <w:jc w:val="center"/>
              <w:rPr>
                <w:b/>
                <w:lang w:val="nl-NL"/>
              </w:rPr>
            </w:pPr>
            <w:r>
              <w:rPr>
                <w:b/>
                <w:lang w:val="nl-NL"/>
              </w:rPr>
              <w:t>HIỆU TRƯỞNG</w:t>
            </w:r>
          </w:p>
          <w:p w:rsidR="003B597C" w:rsidRDefault="003B597C">
            <w:pPr>
              <w:jc w:val="center"/>
              <w:rPr>
                <w:b/>
                <w:lang w:val="nl-NL"/>
              </w:rPr>
            </w:pPr>
          </w:p>
          <w:p w:rsidR="003B597C" w:rsidRDefault="003B597C">
            <w:pPr>
              <w:jc w:val="center"/>
              <w:rPr>
                <w:b/>
                <w:lang w:val="nl-NL"/>
              </w:rPr>
            </w:pPr>
          </w:p>
          <w:p w:rsidR="003B597C" w:rsidRDefault="003B597C">
            <w:pPr>
              <w:jc w:val="center"/>
              <w:rPr>
                <w:b/>
                <w:lang w:val="nl-NL"/>
              </w:rPr>
            </w:pPr>
          </w:p>
          <w:p w:rsidR="003B597C" w:rsidRDefault="003B597C">
            <w:pPr>
              <w:jc w:val="center"/>
              <w:rPr>
                <w:b/>
                <w:lang w:val="nl-NL"/>
              </w:rPr>
            </w:pPr>
          </w:p>
          <w:p w:rsidR="003B597C" w:rsidRDefault="003B597C">
            <w:pPr>
              <w:jc w:val="center"/>
              <w:rPr>
                <w:b/>
                <w:lang w:val="nl-NL"/>
              </w:rPr>
            </w:pPr>
            <w:r>
              <w:rPr>
                <w:b/>
                <w:lang w:val="nl-NL"/>
              </w:rPr>
              <w:t>Hoàng Ánh</w:t>
            </w:r>
            <w:r>
              <w:rPr>
                <w:b/>
                <w:lang w:val="nl-NL"/>
              </w:rPr>
              <w:t xml:space="preserve"> </w:t>
            </w:r>
            <w:r>
              <w:rPr>
                <w:b/>
                <w:lang w:val="nl-NL"/>
              </w:rPr>
              <w:t>Tuyết</w:t>
            </w:r>
          </w:p>
          <w:p w:rsidR="003B597C" w:rsidRDefault="003B597C">
            <w:pPr>
              <w:jc w:val="center"/>
              <w:rPr>
                <w:b/>
                <w:lang w:val="nl-NL"/>
              </w:rPr>
            </w:pPr>
          </w:p>
        </w:tc>
      </w:tr>
    </w:tbl>
    <w:p w:rsidR="003B597C" w:rsidRDefault="003B597C" w:rsidP="003B597C">
      <w:pPr>
        <w:jc w:val="center"/>
        <w:rPr>
          <w:b/>
          <w:color w:val="FF0000"/>
          <w:lang w:val="nl-NL"/>
        </w:rPr>
      </w:pPr>
    </w:p>
    <w:p w:rsidR="00DD66B9" w:rsidRDefault="00DD66B9"/>
    <w:sectPr w:rsidR="00DD66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7C"/>
    <w:rsid w:val="00000C76"/>
    <w:rsid w:val="000010C9"/>
    <w:rsid w:val="00027918"/>
    <w:rsid w:val="0003057B"/>
    <w:rsid w:val="0004636A"/>
    <w:rsid w:val="00061233"/>
    <w:rsid w:val="00090EBD"/>
    <w:rsid w:val="00153D67"/>
    <w:rsid w:val="0016436E"/>
    <w:rsid w:val="001931E2"/>
    <w:rsid w:val="001C4B06"/>
    <w:rsid w:val="001D17F4"/>
    <w:rsid w:val="001E2B1C"/>
    <w:rsid w:val="001E4082"/>
    <w:rsid w:val="002005ED"/>
    <w:rsid w:val="002035CA"/>
    <w:rsid w:val="00264044"/>
    <w:rsid w:val="002B017B"/>
    <w:rsid w:val="002C727A"/>
    <w:rsid w:val="002D1FBD"/>
    <w:rsid w:val="002D62DD"/>
    <w:rsid w:val="002F7B61"/>
    <w:rsid w:val="0035468C"/>
    <w:rsid w:val="0038248C"/>
    <w:rsid w:val="003A6618"/>
    <w:rsid w:val="003A6986"/>
    <w:rsid w:val="003B597C"/>
    <w:rsid w:val="003D45AF"/>
    <w:rsid w:val="00404EA8"/>
    <w:rsid w:val="00457722"/>
    <w:rsid w:val="00477D38"/>
    <w:rsid w:val="00482F55"/>
    <w:rsid w:val="004B49EA"/>
    <w:rsid w:val="00553A29"/>
    <w:rsid w:val="00592496"/>
    <w:rsid w:val="005D096B"/>
    <w:rsid w:val="005F1283"/>
    <w:rsid w:val="005F292E"/>
    <w:rsid w:val="00617002"/>
    <w:rsid w:val="00626E1E"/>
    <w:rsid w:val="006626C7"/>
    <w:rsid w:val="00681E50"/>
    <w:rsid w:val="006969BA"/>
    <w:rsid w:val="006C15C9"/>
    <w:rsid w:val="006F2919"/>
    <w:rsid w:val="0071500B"/>
    <w:rsid w:val="00775572"/>
    <w:rsid w:val="007B7D2E"/>
    <w:rsid w:val="0082210F"/>
    <w:rsid w:val="00822894"/>
    <w:rsid w:val="00837145"/>
    <w:rsid w:val="00861690"/>
    <w:rsid w:val="008654D1"/>
    <w:rsid w:val="00873DDB"/>
    <w:rsid w:val="00894177"/>
    <w:rsid w:val="00894504"/>
    <w:rsid w:val="008C4306"/>
    <w:rsid w:val="0095060B"/>
    <w:rsid w:val="0099522B"/>
    <w:rsid w:val="009C163F"/>
    <w:rsid w:val="009F2AA2"/>
    <w:rsid w:val="00A0133A"/>
    <w:rsid w:val="00A87D30"/>
    <w:rsid w:val="00A91C34"/>
    <w:rsid w:val="00B11E37"/>
    <w:rsid w:val="00B25367"/>
    <w:rsid w:val="00B27996"/>
    <w:rsid w:val="00B33D28"/>
    <w:rsid w:val="00BC2248"/>
    <w:rsid w:val="00BC3A57"/>
    <w:rsid w:val="00BD2943"/>
    <w:rsid w:val="00BD4528"/>
    <w:rsid w:val="00C341A0"/>
    <w:rsid w:val="00C46C20"/>
    <w:rsid w:val="00C7282C"/>
    <w:rsid w:val="00CE714A"/>
    <w:rsid w:val="00D606A5"/>
    <w:rsid w:val="00D61E28"/>
    <w:rsid w:val="00D80971"/>
    <w:rsid w:val="00DC5734"/>
    <w:rsid w:val="00DD2739"/>
    <w:rsid w:val="00DD66B9"/>
    <w:rsid w:val="00E06DBF"/>
    <w:rsid w:val="00E207C9"/>
    <w:rsid w:val="00E2357E"/>
    <w:rsid w:val="00E3672A"/>
    <w:rsid w:val="00E543CE"/>
    <w:rsid w:val="00E67095"/>
    <w:rsid w:val="00EA541E"/>
    <w:rsid w:val="00EB2715"/>
    <w:rsid w:val="00EB313D"/>
    <w:rsid w:val="00EE4C35"/>
    <w:rsid w:val="00EF64E4"/>
    <w:rsid w:val="00EF7330"/>
    <w:rsid w:val="00F005A6"/>
    <w:rsid w:val="00F05245"/>
    <w:rsid w:val="00F14D57"/>
    <w:rsid w:val="00F92B2B"/>
    <w:rsid w:val="00FB293E"/>
    <w:rsid w:val="00FB515C"/>
    <w:rsid w:val="00FD037F"/>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97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B597C"/>
    <w:pPr>
      <w:spacing w:before="100" w:beforeAutospacing="1" w:after="100" w:afterAutospacing="1"/>
    </w:pPr>
    <w:rPr>
      <w:sz w:val="24"/>
      <w:szCs w:val="24"/>
    </w:rPr>
  </w:style>
  <w:style w:type="character" w:styleId="Strong">
    <w:name w:val="Strong"/>
    <w:basedOn w:val="DefaultParagraphFont"/>
    <w:qFormat/>
    <w:rsid w:val="003B597C"/>
    <w:rPr>
      <w:b/>
      <w:bCs/>
    </w:rPr>
  </w:style>
  <w:style w:type="paragraph" w:styleId="ListParagraph">
    <w:name w:val="List Paragraph"/>
    <w:basedOn w:val="Normal"/>
    <w:uiPriority w:val="34"/>
    <w:qFormat/>
    <w:rsid w:val="00D80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97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B597C"/>
    <w:pPr>
      <w:spacing w:before="100" w:beforeAutospacing="1" w:after="100" w:afterAutospacing="1"/>
    </w:pPr>
    <w:rPr>
      <w:sz w:val="24"/>
      <w:szCs w:val="24"/>
    </w:rPr>
  </w:style>
  <w:style w:type="character" w:styleId="Strong">
    <w:name w:val="Strong"/>
    <w:basedOn w:val="DefaultParagraphFont"/>
    <w:qFormat/>
    <w:rsid w:val="003B597C"/>
    <w:rPr>
      <w:b/>
      <w:bCs/>
    </w:rPr>
  </w:style>
  <w:style w:type="paragraph" w:styleId="ListParagraph">
    <w:name w:val="List Paragraph"/>
    <w:basedOn w:val="Normal"/>
    <w:uiPriority w:val="34"/>
    <w:qFormat/>
    <w:rsid w:val="00D80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DUC TRI</dc:creator>
  <cp:keywords/>
  <dc:description/>
  <cp:lastModifiedBy>LE DUC TRI</cp:lastModifiedBy>
  <cp:revision>2</cp:revision>
  <dcterms:created xsi:type="dcterms:W3CDTF">2018-01-09T01:52:00Z</dcterms:created>
  <dcterms:modified xsi:type="dcterms:W3CDTF">2018-01-09T02:03:00Z</dcterms:modified>
</cp:coreProperties>
</file>