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D3" w:rsidRPr="00E63030" w:rsidRDefault="00E71CD3" w:rsidP="00E71CD3">
      <w:pPr>
        <w:spacing w:after="0" w:line="240" w:lineRule="atLeast"/>
        <w:ind w:left="-426"/>
        <w:jc w:val="center"/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ĐỀ CƯƠNG KIỂM TRA CUỐI HỌC KÌ 1- MÔN ĐỊA LÍ 9</w:t>
      </w:r>
    </w:p>
    <w:p w:rsidR="00E71CD3" w:rsidRDefault="00E71CD3" w:rsidP="00E71CD3">
      <w:pPr>
        <w:spacing w:after="0" w:line="240" w:lineRule="atLeast"/>
        <w:ind w:left="-426"/>
        <w:jc w:val="center"/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NĂM HỌC 2024-2025</w:t>
      </w:r>
    </w:p>
    <w:p w:rsidR="001663A6" w:rsidRPr="00E63030" w:rsidRDefault="001663A6" w:rsidP="001663A6">
      <w:pPr>
        <w:spacing w:after="0" w:line="240" w:lineRule="atLeast"/>
        <w:ind w:left="-426"/>
        <w:jc w:val="left"/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</w:pPr>
      <w:r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I. Phần trắc nghiệm</w:t>
      </w:r>
    </w:p>
    <w:p w:rsidR="002A5BB9" w:rsidRPr="001663A6" w:rsidRDefault="00E71CD3" w:rsidP="002A5BB9">
      <w:pPr>
        <w:spacing w:after="0" w:line="240" w:lineRule="atLeast"/>
        <w:ind w:left="-426"/>
        <w:jc w:val="left"/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Câu</w:t>
      </w: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1: </w:t>
      </w:r>
      <w:r w:rsidR="002A5BB9"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>Dân tộc Kinh chiếm khoảng bao nhiêu % dân số nước ta:</w:t>
      </w:r>
    </w:p>
    <w:p w:rsidR="002A5BB9" w:rsidRPr="001663A6" w:rsidRDefault="002A5BB9" w:rsidP="002A5BB9">
      <w:pPr>
        <w:spacing w:after="0" w:line="240" w:lineRule="atLeast"/>
        <w:ind w:left="-426"/>
        <w:jc w:val="left"/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>A. 85%                   B. 86%                C. 87%                  D. 88%</w:t>
      </w:r>
    </w:p>
    <w:p w:rsidR="002A5BB9" w:rsidRPr="001663A6" w:rsidRDefault="00E71CD3" w:rsidP="002A5BB9">
      <w:pPr>
        <w:spacing w:after="0" w:line="240" w:lineRule="atLeast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Câu</w:t>
      </w: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2: </w:t>
      </w:r>
      <w:r w:rsidR="002A5BB9" w:rsidRPr="001663A6">
        <w:rPr>
          <w:rFonts w:eastAsia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>Các dân tộc ít người phân bố chủ yếu ở khu vực nào dưới đây?</w:t>
      </w:r>
    </w:p>
    <w:p w:rsidR="002A5BB9" w:rsidRPr="001663A6" w:rsidRDefault="002A5BB9" w:rsidP="002A5BB9">
      <w:pPr>
        <w:spacing w:after="0" w:line="240" w:lineRule="atLeast"/>
        <w:ind w:left="-426" w:right="-194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1663A6">
        <w:rPr>
          <w:rFonts w:eastAsia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>A. Trung du, đồng bằng.     B. Trung du, miền núi.   C. Gần cửa sông.    D. Duyên hải, đồng bằng.</w:t>
      </w:r>
    </w:p>
    <w:p w:rsidR="002A5BB9" w:rsidRPr="001663A6" w:rsidRDefault="00E71CD3" w:rsidP="002A5BB9">
      <w:pPr>
        <w:spacing w:after="0" w:line="240" w:lineRule="atLeast"/>
        <w:ind w:left="-426"/>
        <w:jc w:val="left"/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Câu</w:t>
      </w: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3: </w:t>
      </w:r>
      <w:r w:rsidR="002A5BB9" w:rsidRPr="001663A6">
        <w:rPr>
          <w:rFonts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 xml:space="preserve"> </w:t>
      </w:r>
      <w:r w:rsidR="002A5BB9"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>Loại đất nào dưới đây chiếm phần lớn diện tích của vùng Trung du và miền núi Bắc Bộ?</w:t>
      </w:r>
    </w:p>
    <w:p w:rsidR="002A5BB9" w:rsidRPr="001663A6" w:rsidRDefault="002A5BB9" w:rsidP="002A5BB9">
      <w:pPr>
        <w:spacing w:after="0" w:line="240" w:lineRule="atLeast"/>
        <w:ind w:left="-426"/>
        <w:jc w:val="left"/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>A. Đất phù sa.             B. Đất mùn.                  C. Đất ba dan.                 D. Đất feralit.</w:t>
      </w:r>
    </w:p>
    <w:p w:rsidR="002A5BB9" w:rsidRPr="001663A6" w:rsidRDefault="00E71CD3" w:rsidP="002A5BB9">
      <w:pPr>
        <w:spacing w:after="0" w:line="360" w:lineRule="auto"/>
        <w:ind w:left="-426"/>
        <w:jc w:val="left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Câu</w:t>
      </w: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4: </w:t>
      </w:r>
      <w:r w:rsidR="002A5BB9"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>Tam giác tăng trưởng kinh tế cho vùng kinh tế trọng điểm Bắc Bộ là</w:t>
      </w:r>
    </w:p>
    <w:p w:rsidR="002A5BB9" w:rsidRPr="001663A6" w:rsidRDefault="002A5BB9" w:rsidP="002A5BB9">
      <w:pPr>
        <w:spacing w:after="0" w:line="360" w:lineRule="auto"/>
        <w:ind w:left="-426"/>
        <w:jc w:val="left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>A. Hà Nội, Hưng Yên, Hải Dương.</w:t>
      </w:r>
      <w:r w:rsidRPr="001663A6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       </w:t>
      </w:r>
      <w:r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>B. Hà Nội, Bắc Ninh, Vĩnh Yên.</w:t>
      </w:r>
    </w:p>
    <w:p w:rsidR="002A5BB9" w:rsidRPr="001663A6" w:rsidRDefault="002A5BB9" w:rsidP="002A5BB9">
      <w:pPr>
        <w:spacing w:after="0" w:line="360" w:lineRule="auto"/>
        <w:ind w:left="-426"/>
        <w:jc w:val="left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>C. Hà Nội, Hải Phòng, Hạ Long.</w:t>
      </w:r>
      <w:r w:rsidRPr="001663A6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          </w:t>
      </w:r>
      <w:r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D. Hà Nội, Hải Dương, Hải Phòng. </w:t>
      </w:r>
    </w:p>
    <w:p w:rsidR="002A5BB9" w:rsidRPr="001663A6" w:rsidRDefault="00E71CD3" w:rsidP="002A5BB9">
      <w:pPr>
        <w:spacing w:after="0" w:line="360" w:lineRule="auto"/>
        <w:ind w:left="-426"/>
        <w:jc w:val="left"/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Câu</w:t>
      </w: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5: </w:t>
      </w:r>
      <w:r w:rsidR="002A5BB9"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>Nguồn lao động vùng Đồng bằng sông Hồng có đặc điểm nào sau đây?</w:t>
      </w:r>
    </w:p>
    <w:p w:rsidR="002A5BB9" w:rsidRPr="001663A6" w:rsidRDefault="002A5BB9" w:rsidP="002A5BB9">
      <w:pPr>
        <w:spacing w:after="0" w:line="360" w:lineRule="auto"/>
        <w:ind w:left="-426"/>
        <w:jc w:val="left"/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>A. Trình độ lao động ngày càng nâng cao.   B. Tỉ lệ lao động ở khu vực dịch vụ giảm.</w:t>
      </w:r>
    </w:p>
    <w:p w:rsidR="002A5BB9" w:rsidRPr="001663A6" w:rsidRDefault="002A5BB9" w:rsidP="002A5BB9">
      <w:pPr>
        <w:spacing w:after="0" w:line="360" w:lineRule="auto"/>
        <w:ind w:left="-426"/>
        <w:jc w:val="left"/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1663A6">
        <w:rPr>
          <w:rFonts w:cs="Times New Roman"/>
          <w:color w:val="000000" w:themeColor="text1"/>
          <w:kern w:val="0"/>
          <w:sz w:val="26"/>
          <w:szCs w:val="26"/>
          <w:lang w:val="en-US"/>
          <w14:ligatures w14:val="none"/>
        </w:rPr>
        <w:t>C. Phân bố lao động đồng đều trong vùng. D. Hầu hết lao động chưa được qua đào tạo.</w:t>
      </w:r>
    </w:p>
    <w:p w:rsidR="002A5BB9" w:rsidRPr="001663A6" w:rsidRDefault="00E71CD3" w:rsidP="002A5BB9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:lang w:val="fr-FR"/>
          <w14:ligatures w14:val="none"/>
        </w:rPr>
        <w:t>Câu</w:t>
      </w:r>
      <w:r w:rsidRPr="001663A6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6: </w:t>
      </w:r>
      <w:r w:rsidR="002A5BB9" w:rsidRPr="001663A6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="002A5BB9" w:rsidRPr="001663A6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Tỉ lệ gia tăng dân số tự nhiên của vùng Trung du và miền núi Bắc Bộ </w:t>
      </w:r>
    </w:p>
    <w:p w:rsidR="002A5BB9" w:rsidRPr="00E63030" w:rsidRDefault="002A5BB9" w:rsidP="002A5BB9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663A6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A. cao hơ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n mức trung bình của cả nước.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ab/>
        <w:t>B. thấp hơn mức trung bình của cả nước.</w:t>
      </w:r>
    </w:p>
    <w:p w:rsidR="00AC7DB4" w:rsidRPr="00E63030" w:rsidRDefault="002A5BB9" w:rsidP="00AC7D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C. thấp, chưa bằng mức trung bình của cả nước.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ab/>
        <w:t>D. bằng mức trung bình của cả nước.</w:t>
      </w:r>
    </w:p>
    <w:p w:rsidR="00AC7DB4" w:rsidRPr="00E63030" w:rsidRDefault="00AC7DB4" w:rsidP="00AC7D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Câu 7. </w:t>
      </w: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Dựa vào kiến thức đã học, hãy cho biết các dân tộc ít người nào sau đây cư trú chủ yếu ở Trung du và miền núi Bắc Bộ?</w:t>
      </w:r>
    </w:p>
    <w:p w:rsidR="00AC7DB4" w:rsidRPr="00E63030" w:rsidRDefault="00AC7DB4" w:rsidP="00AC7D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color w:val="000000" w:themeColor="text1"/>
          <w:sz w:val="26"/>
          <w:szCs w:val="26"/>
        </w:rPr>
        <w:t>A. Gia – rai, Ê-đê, Chăm, Ra-glai, Chu-ru.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    </w:t>
      </w:r>
      <w:r w:rsidRPr="00E63030">
        <w:rPr>
          <w:rFonts w:eastAsia="Times New Roman" w:cs="Times New Roman"/>
          <w:color w:val="000000" w:themeColor="text1"/>
          <w:sz w:val="26"/>
          <w:szCs w:val="26"/>
        </w:rPr>
        <w:t>B. Tày, Nùng, Thái, Mường, Dao, Mông.</w:t>
      </w:r>
    </w:p>
    <w:p w:rsidR="00AC7DB4" w:rsidRPr="00E63030" w:rsidRDefault="00AC7DB4" w:rsidP="00AC7D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color w:val="000000" w:themeColor="text1"/>
          <w:sz w:val="26"/>
          <w:szCs w:val="26"/>
        </w:rPr>
        <w:t>C. Khơ-me, Chăm, Hoa, Cơ-ho, Rơ-măm.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    </w:t>
      </w:r>
      <w:r w:rsidRPr="00E63030">
        <w:rPr>
          <w:rFonts w:eastAsia="Times New Roman" w:cs="Times New Roman"/>
          <w:color w:val="000000" w:themeColor="text1"/>
          <w:sz w:val="26"/>
          <w:szCs w:val="26"/>
        </w:rPr>
        <w:t>D. Ba-na, Xơ-đăng, Bru-Vân Kiều, Xtiêng.</w:t>
      </w:r>
    </w:p>
    <w:p w:rsidR="00AC7DB4" w:rsidRPr="00E63030" w:rsidRDefault="00AC7DB4" w:rsidP="00AC7D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Câu 8. </w:t>
      </w: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Nhân tố tự nhiên nào sau đây được coi là tư liệu sản xuất chủ yếu của ngành nông nghiệp?</w:t>
      </w:r>
    </w:p>
    <w:p w:rsidR="00AC7DB4" w:rsidRPr="00E63030" w:rsidRDefault="00AC7DB4" w:rsidP="00AC7D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color w:val="000000" w:themeColor="text1"/>
          <w:sz w:val="26"/>
          <w:szCs w:val="26"/>
        </w:rPr>
        <w:t>A. Tài nguyên đất.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</w:t>
      </w:r>
      <w:r w:rsidRPr="00E63030">
        <w:rPr>
          <w:rFonts w:eastAsia="Times New Roman" w:cs="Times New Roman"/>
          <w:color w:val="000000" w:themeColor="text1"/>
          <w:sz w:val="26"/>
          <w:szCs w:val="26"/>
        </w:rPr>
        <w:t>B. Tài nguyên khí hậu.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 </w:t>
      </w:r>
      <w:r w:rsidRPr="00E63030">
        <w:rPr>
          <w:rFonts w:eastAsia="Times New Roman" w:cs="Times New Roman"/>
          <w:color w:val="000000" w:themeColor="text1"/>
          <w:sz w:val="26"/>
          <w:szCs w:val="26"/>
        </w:rPr>
        <w:t>C. Tài nguyên nước.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 </w:t>
      </w:r>
      <w:r w:rsidRPr="00E63030">
        <w:rPr>
          <w:rFonts w:eastAsia="Times New Roman" w:cs="Times New Roman"/>
          <w:color w:val="000000" w:themeColor="text1"/>
          <w:sz w:val="26"/>
          <w:szCs w:val="26"/>
        </w:rPr>
        <w:t>D. Tài nguyên sinh vật.</w:t>
      </w:r>
    </w:p>
    <w:p w:rsidR="00AC7DB4" w:rsidRPr="00E63030" w:rsidRDefault="00AC7DB4" w:rsidP="00AC7D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t>Câu 9.</w:t>
      </w:r>
      <w:r w:rsidRPr="00E63030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E63030">
        <w:rPr>
          <w:rFonts w:eastAsia="Times New Roman" w:cs="Times New Roman"/>
          <w:color w:val="000000" w:themeColor="text1"/>
          <w:sz w:val="26"/>
          <w:szCs w:val="26"/>
        </w:rPr>
        <w:t>Ngành vận tải đường biển chiếm tỉ trọng lớn nhất trong cơ cấu khối lượng luân chuyển hàng hóa ở nước ta, chủ yếu là do</w:t>
      </w:r>
    </w:p>
    <w:p w:rsidR="00AC7DB4" w:rsidRPr="00E63030" w:rsidRDefault="00AC7DB4" w:rsidP="00AC7D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A. vận chuyển trên các tuyến có chiều dài lớn.</w:t>
      </w:r>
    </w:p>
    <w:p w:rsidR="00AC7DB4" w:rsidRPr="00E63030" w:rsidRDefault="00AC7DB4" w:rsidP="00AC7D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B. có các đội tàu vận chuyển hàng </w:t>
      </w:r>
      <w:r w:rsidR="009742AB" w:rsidRPr="00E63030">
        <w:rPr>
          <w:rFonts w:eastAsia="Times New Roman" w:cs="Times New Roman"/>
          <w:bCs/>
          <w:color w:val="000000" w:themeColor="text1"/>
          <w:sz w:val="26"/>
          <w:szCs w:val="26"/>
        </w:rPr>
        <w:t>tr</w:t>
      </w: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ọng</w:t>
      </w:r>
      <w:r w:rsidR="009742AB" w:rsidRPr="00E63030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tải lớn.</w:t>
      </w:r>
    </w:p>
    <w:p w:rsidR="00CA3AB4" w:rsidRPr="00E63030" w:rsidRDefault="00AC7DB4" w:rsidP="00CA3A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C. chở được những hàng hóa nặng, cồng kềnh.</w:t>
      </w:r>
    </w:p>
    <w:p w:rsidR="00CA3AB4" w:rsidRPr="00E63030" w:rsidRDefault="00AC7DB4" w:rsidP="00CA3A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D. có thời gian vận chuyển hàng hóa kéo dài.</w:t>
      </w:r>
    </w:p>
    <w:p w:rsidR="00CA3AB4" w:rsidRPr="00E63030" w:rsidRDefault="00AC7DB4" w:rsidP="00CA3A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lastRenderedPageBreak/>
        <w:t xml:space="preserve">Câu </w:t>
      </w:r>
      <w:r w:rsidR="00CA3AB4" w:rsidRPr="00E63030">
        <w:rPr>
          <w:rFonts w:eastAsia="Times New Roman" w:cs="Times New Roman"/>
          <w:b/>
          <w:color w:val="000000" w:themeColor="text1"/>
          <w:sz w:val="26"/>
          <w:szCs w:val="26"/>
        </w:rPr>
        <w:t>10</w:t>
      </w: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t>.</w:t>
      </w:r>
      <w:r w:rsidRPr="00E63030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E63030">
        <w:rPr>
          <w:rFonts w:cs="Times New Roman"/>
          <w:color w:val="000000" w:themeColor="text1"/>
          <w:sz w:val="26"/>
          <w:szCs w:val="26"/>
        </w:rPr>
        <w:t>Tỉnh thành phố nào sau đây của Đồng bằng sông Hồng có thế mạnh lớn để phát triển du lịch biển đảo?</w:t>
      </w:r>
    </w:p>
    <w:p w:rsidR="00CA3AB4" w:rsidRPr="00E63030" w:rsidRDefault="00CA3AB4" w:rsidP="00CA3A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color w:val="000000" w:themeColor="text1"/>
          <w:sz w:val="26"/>
          <w:szCs w:val="26"/>
        </w:rPr>
        <w:t>A.</w:t>
      </w: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AC7DB4" w:rsidRPr="00E63030">
        <w:rPr>
          <w:rFonts w:cs="Times New Roman"/>
          <w:color w:val="000000" w:themeColor="text1"/>
          <w:sz w:val="26"/>
          <w:szCs w:val="26"/>
        </w:rPr>
        <w:t xml:space="preserve">Nam </w:t>
      </w:r>
      <w:r w:rsidRPr="00E63030">
        <w:rPr>
          <w:rFonts w:cs="Times New Roman"/>
          <w:color w:val="000000" w:themeColor="text1"/>
          <w:sz w:val="26"/>
          <w:szCs w:val="26"/>
        </w:rPr>
        <w:t>Định.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         B. </w:t>
      </w:r>
      <w:r w:rsidR="00AC7DB4" w:rsidRPr="00E63030">
        <w:rPr>
          <w:rFonts w:cs="Times New Roman"/>
          <w:color w:val="000000" w:themeColor="text1"/>
          <w:sz w:val="26"/>
          <w:szCs w:val="26"/>
        </w:rPr>
        <w:t xml:space="preserve">Thái </w:t>
      </w:r>
      <w:r w:rsidRPr="00E63030">
        <w:rPr>
          <w:rFonts w:cs="Times New Roman"/>
          <w:color w:val="000000" w:themeColor="text1"/>
          <w:sz w:val="26"/>
          <w:szCs w:val="26"/>
        </w:rPr>
        <w:t>Bình.</w:t>
      </w:r>
      <w:r w:rsidR="00AC7DB4" w:rsidRPr="00E63030">
        <w:rPr>
          <w:rFonts w:cs="Times New Roman"/>
          <w:color w:val="000000" w:themeColor="text1"/>
          <w:sz w:val="26"/>
          <w:szCs w:val="26"/>
        </w:rPr>
        <w:t xml:space="preserve"> 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          C. Hải Phòng.       D.</w:t>
      </w:r>
      <w:r w:rsidR="00AC7DB4" w:rsidRPr="00E63030">
        <w:rPr>
          <w:rFonts w:cs="Times New Roman"/>
          <w:color w:val="000000" w:themeColor="text1"/>
          <w:sz w:val="26"/>
          <w:szCs w:val="26"/>
        </w:rPr>
        <w:t xml:space="preserve">Ninh </w:t>
      </w:r>
      <w:r w:rsidRPr="00E63030">
        <w:rPr>
          <w:rFonts w:cs="Times New Roman"/>
          <w:color w:val="000000" w:themeColor="text1"/>
          <w:sz w:val="26"/>
          <w:szCs w:val="26"/>
        </w:rPr>
        <w:t>Bình.</w:t>
      </w:r>
    </w:p>
    <w:p w:rsidR="00CA3AB4" w:rsidRPr="00E63030" w:rsidRDefault="00AC7DB4" w:rsidP="00CA3A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</w:t>
      </w:r>
      <w:r w:rsidR="00CA3AB4" w:rsidRPr="00E63030">
        <w:rPr>
          <w:rFonts w:eastAsia="Times New Roman" w:cs="Times New Roman"/>
          <w:b/>
          <w:color w:val="000000" w:themeColor="text1"/>
          <w:sz w:val="26"/>
          <w:szCs w:val="26"/>
        </w:rPr>
        <w:t>11</w:t>
      </w: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t>.</w:t>
      </w:r>
      <w:r w:rsidRPr="00E63030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E63030">
        <w:rPr>
          <w:rFonts w:eastAsia="Times New Roman" w:cs="Times New Roman"/>
          <w:color w:val="000000" w:themeColor="text1"/>
          <w:sz w:val="26"/>
          <w:szCs w:val="26"/>
        </w:rPr>
        <w:t>Điều kiện nào sau đây là quan trọng nhất để phát triển du lịch biển ở nước</w:t>
      </w:r>
    </w:p>
    <w:p w:rsidR="00CA3AB4" w:rsidRPr="00E63030" w:rsidRDefault="00CA3AB4" w:rsidP="00CA3AB4">
      <w:pPr>
        <w:spacing w:after="0" w:line="360" w:lineRule="auto"/>
        <w:ind w:left="-426"/>
        <w:jc w:val="left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A</w:t>
      </w:r>
      <w:r w:rsidR="00AC7DB4" w:rsidRPr="00E63030">
        <w:rPr>
          <w:rFonts w:eastAsia="Times New Roman" w:cs="Times New Roman"/>
          <w:bCs/>
          <w:color w:val="000000" w:themeColor="text1"/>
          <w:sz w:val="26"/>
          <w:szCs w:val="26"/>
        </w:rPr>
        <w:t>. Vùng biển rộng giàu tài nguyên.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       </w:t>
      </w:r>
      <w:r w:rsidR="00AC7DB4" w:rsidRPr="00E63030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B. Cơ sở hạ tầng kĩ thuật được đầu </w:t>
      </w: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tư.</w:t>
      </w:r>
    </w:p>
    <w:p w:rsidR="00CA3AB4" w:rsidRPr="00E63030" w:rsidRDefault="00AC7DB4" w:rsidP="00CA3AB4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C. Nhiều bãi tắm rộng, phong cảnh đẹp.</w:t>
      </w:r>
      <w:r w:rsidR="00CA3AB4"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 </w:t>
      </w: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D. Vị trí gần đường hàng hải quốc tế.</w:t>
      </w:r>
    </w:p>
    <w:p w:rsidR="00A83CDC" w:rsidRPr="00E63030" w:rsidRDefault="00AC7DB4" w:rsidP="00A83CDC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</w:t>
      </w:r>
      <w:r w:rsidR="00CA3AB4" w:rsidRPr="00E63030">
        <w:rPr>
          <w:rFonts w:eastAsia="Times New Roman" w:cs="Times New Roman"/>
          <w:b/>
          <w:color w:val="000000" w:themeColor="text1"/>
          <w:sz w:val="26"/>
          <w:szCs w:val="26"/>
        </w:rPr>
        <w:t>12</w:t>
      </w: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t>.</w:t>
      </w:r>
      <w:r w:rsidRPr="00E63030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E63030">
        <w:rPr>
          <w:rFonts w:eastAsia="Times New Roman" w:cs="Times New Roman"/>
          <w:color w:val="000000" w:themeColor="text1"/>
          <w:sz w:val="26"/>
          <w:szCs w:val="26"/>
        </w:rPr>
        <w:t>Kim ngạch nhập khẩu của nước ta tăng lên khá nhanh trong những năm gần đây không phản ánh chủ yếu điều gì sau đây?</w:t>
      </w:r>
    </w:p>
    <w:p w:rsidR="00A83CDC" w:rsidRPr="00E63030" w:rsidRDefault="00AC7DB4" w:rsidP="00A83CDC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A. Chất lượng nguồn lao động cao.</w:t>
      </w:r>
      <w:r w:rsidR="00A83CDC"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    </w:t>
      </w: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B. Sản xuất phục hồi và phát triển.</w:t>
      </w:r>
    </w:p>
    <w:p w:rsidR="00A83CDC" w:rsidRPr="00E63030" w:rsidRDefault="00AC7DB4" w:rsidP="00A83CDC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C. Đáp ứng yêu cầu xuất khẩu.</w:t>
      </w:r>
      <w:r w:rsidR="00A83CDC" w:rsidRPr="00E63030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              </w:t>
      </w: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D. Nhu cầu tiêu đùng ngày càng lớn.</w:t>
      </w:r>
    </w:p>
    <w:p w:rsidR="00A83CDC" w:rsidRPr="00E63030" w:rsidRDefault="00AC7DB4" w:rsidP="00A83CDC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A83CDC" w:rsidRPr="00E63030">
        <w:rPr>
          <w:rFonts w:eastAsia="Times New Roman" w:cs="Times New Roman"/>
          <w:b/>
          <w:bCs/>
          <w:color w:val="000000" w:themeColor="text1"/>
          <w:sz w:val="26"/>
          <w:szCs w:val="26"/>
        </w:rPr>
        <w:t>13</w:t>
      </w:r>
      <w:r w:rsidRPr="00E63030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Thị trường xuất khẩu của nước ta ngày càng đa dạng chủ yếu do</w:t>
      </w:r>
    </w:p>
    <w:p w:rsidR="009742AB" w:rsidRPr="00E63030" w:rsidRDefault="00AC7DB4" w:rsidP="009742AB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A. nhiều thành phần tham gia, hàng hóa dồi dào.</w:t>
      </w:r>
    </w:p>
    <w:p w:rsidR="00A83CDC" w:rsidRPr="00E63030" w:rsidRDefault="00AC7DB4" w:rsidP="009742AB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B. tăng cường đầu tư, đổi mới công tác quản lí.</w:t>
      </w:r>
    </w:p>
    <w:p w:rsidR="00A83CDC" w:rsidRPr="00E63030" w:rsidRDefault="00AC7DB4" w:rsidP="00A83CDC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C. sản xuất phát triển, hội nhập quốc tế sâu rộng.</w:t>
      </w:r>
    </w:p>
    <w:p w:rsidR="00A83CDC" w:rsidRPr="00E63030" w:rsidRDefault="00AC7DB4" w:rsidP="00A83CDC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D. giao thông phát triển, liên kết nhiều quốc gia.</w:t>
      </w:r>
    </w:p>
    <w:p w:rsidR="009742AB" w:rsidRPr="00E63030" w:rsidRDefault="00AC7DB4" w:rsidP="009742AB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t xml:space="preserve">Câu </w:t>
      </w:r>
      <w:r w:rsidR="009742AB" w:rsidRPr="00E63030">
        <w:rPr>
          <w:rFonts w:eastAsia="Times New Roman" w:cs="Times New Roman"/>
          <w:b/>
          <w:color w:val="000000" w:themeColor="text1"/>
          <w:sz w:val="26"/>
          <w:szCs w:val="26"/>
        </w:rPr>
        <w:t>14</w:t>
      </w: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t xml:space="preserve">: </w:t>
      </w:r>
      <w:r w:rsidRPr="00E63030">
        <w:rPr>
          <w:rFonts w:eastAsia="Times New Roman" w:cs="Times New Roman"/>
          <w:color w:val="000000" w:themeColor="text1"/>
          <w:sz w:val="26"/>
          <w:szCs w:val="26"/>
        </w:rPr>
        <w:t>So với khu vực Tây Bắc, khu vực Đông Bắc có</w:t>
      </w:r>
    </w:p>
    <w:p w:rsidR="009742AB" w:rsidRPr="00E63030" w:rsidRDefault="00AC7DB4" w:rsidP="009742AB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A. Mùa đông đến sớm và kết thúc muộn hơn</w:t>
      </w:r>
    </w:p>
    <w:p w:rsidR="009742AB" w:rsidRPr="00E63030" w:rsidRDefault="00AC7DB4" w:rsidP="009742AB">
      <w:pPr>
        <w:spacing w:after="0" w:line="360" w:lineRule="auto"/>
        <w:ind w:left="-426"/>
        <w:jc w:val="left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B. Mùa đông đến muộn và kết thúc muộn hơn</w:t>
      </w:r>
    </w:p>
    <w:p w:rsidR="009742AB" w:rsidRPr="00E63030" w:rsidRDefault="00AC7DB4" w:rsidP="009742AB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C. Mùa đông đến sớm và kết thúc sớm hơn</w:t>
      </w:r>
    </w:p>
    <w:p w:rsidR="00AC7DB4" w:rsidRPr="00E63030" w:rsidRDefault="00AC7DB4" w:rsidP="009742AB">
      <w:pPr>
        <w:spacing w:after="0" w:line="360" w:lineRule="auto"/>
        <w:ind w:left="-42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E63030">
        <w:rPr>
          <w:rFonts w:eastAsia="Times New Roman" w:cs="Times New Roman"/>
          <w:bCs/>
          <w:color w:val="000000" w:themeColor="text1"/>
          <w:sz w:val="26"/>
          <w:szCs w:val="26"/>
        </w:rPr>
        <w:t>D. Mùa đông đến muộn và kết thúc sớm hơn</w:t>
      </w:r>
    </w:p>
    <w:p w:rsidR="002A5BB9" w:rsidRPr="00E63030" w:rsidRDefault="002A5BB9" w:rsidP="002A5BB9">
      <w:pPr>
        <w:spacing w:after="0" w:line="360" w:lineRule="auto"/>
        <w:ind w:left="-426" w:right="-336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 xml:space="preserve">Câu </w:t>
      </w:r>
      <w:r w:rsidR="009742AB"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15</w:t>
      </w:r>
      <w:r w:rsidR="00AC7DB4"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: </w:t>
      </w:r>
      <w:r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Trắc nghiệm đúng sai. Học sinh chọn ý</w:t>
      </w:r>
      <w:r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đúng</w:t>
      </w:r>
      <w:r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( Đ)</w:t>
      </w:r>
      <w:r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 xml:space="preserve"> hoặc sai</w:t>
      </w:r>
      <w:r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(S)</w:t>
      </w:r>
      <w:r w:rsidRPr="00E63030">
        <w:rPr>
          <w:rFonts w:eastAsia="Calibri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ý a), b), c), d).</w:t>
      </w:r>
    </w:p>
    <w:p w:rsidR="002A5BB9" w:rsidRPr="00E63030" w:rsidRDefault="002A5BB9" w:rsidP="002A5BB9">
      <w:pPr>
        <w:spacing w:after="0" w:line="360" w:lineRule="auto"/>
        <w:ind w:left="-426"/>
        <w:rPr>
          <w:rFonts w:eastAsia="Calibri" w:cs="Times New Roman"/>
          <w:color w:val="000000" w:themeColor="text1"/>
          <w:sz w:val="26"/>
          <w:szCs w:val="26"/>
          <w:lang w:val="en-US"/>
        </w:rPr>
      </w:pPr>
      <w:r w:rsidRPr="00E63030">
        <w:rPr>
          <w:rFonts w:eastAsia="Calibri" w:cs="Times New Roman"/>
          <w:color w:val="000000" w:themeColor="text1"/>
          <w:sz w:val="26"/>
          <w:szCs w:val="26"/>
        </w:rPr>
        <w:t xml:space="preserve">Cho bảng số liệu sau:  </w:t>
      </w:r>
    </w:p>
    <w:p w:rsidR="002A5BB9" w:rsidRPr="00E63030" w:rsidRDefault="002A5BB9" w:rsidP="002A5BB9">
      <w:pPr>
        <w:spacing w:after="0" w:line="360" w:lineRule="auto"/>
        <w:ind w:left="-426"/>
        <w:rPr>
          <w:rFonts w:eastAsia="Calibri" w:cs="Times New Roman"/>
          <w:color w:val="000000" w:themeColor="text1"/>
          <w:sz w:val="26"/>
          <w:szCs w:val="26"/>
        </w:rPr>
      </w:pPr>
      <w:r w:rsidRPr="00E63030">
        <w:rPr>
          <w:rFonts w:eastAsia="Calibri" w:cs="Times New Roman"/>
          <w:color w:val="000000" w:themeColor="text1"/>
          <w:sz w:val="26"/>
          <w:szCs w:val="26"/>
          <w:lang w:val="en-US"/>
        </w:rPr>
        <w:t xml:space="preserve">      </w:t>
      </w:r>
      <w:r w:rsidRPr="00E63030">
        <w:rPr>
          <w:rFonts w:eastAsia="Calibri" w:cs="Times New Roman"/>
          <w:color w:val="000000" w:themeColor="text1"/>
          <w:sz w:val="26"/>
          <w:szCs w:val="26"/>
        </w:rPr>
        <w:t>Khối lượng hàng hoá vận chuyển và luân chuyển bằng đường bộ</w:t>
      </w:r>
      <w:r w:rsidRPr="00E63030">
        <w:rPr>
          <w:rFonts w:eastAsia="Calibri" w:cs="Times New Roman"/>
          <w:color w:val="000000" w:themeColor="text1"/>
          <w:sz w:val="26"/>
          <w:szCs w:val="26"/>
          <w:lang w:val="en-US"/>
        </w:rPr>
        <w:t xml:space="preserve"> </w:t>
      </w:r>
      <w:r w:rsidRPr="00E63030">
        <w:rPr>
          <w:rFonts w:eastAsia="Calibri" w:cs="Times New Roman"/>
          <w:color w:val="000000" w:themeColor="text1"/>
          <w:sz w:val="26"/>
          <w:szCs w:val="26"/>
        </w:rPr>
        <w:t>ở nước ta giai đoạn 2010 – 2021</w:t>
      </w:r>
    </w:p>
    <w:tbl>
      <w:tblPr>
        <w:tblStyle w:val="TableGrid16"/>
        <w:tblW w:w="9920" w:type="dxa"/>
        <w:tblInd w:w="-289" w:type="dxa"/>
        <w:tblLook w:val="04A0" w:firstRow="1" w:lastRow="0" w:firstColumn="1" w:lastColumn="0" w:noHBand="0" w:noVBand="1"/>
      </w:tblPr>
      <w:tblGrid>
        <w:gridCol w:w="4484"/>
        <w:gridCol w:w="1467"/>
        <w:gridCol w:w="1383"/>
        <w:gridCol w:w="1298"/>
        <w:gridCol w:w="1288"/>
      </w:tblGrid>
      <w:tr w:rsidR="00E63030" w:rsidRPr="00E63030" w:rsidTr="00F51280">
        <w:trPr>
          <w:trHeight w:val="503"/>
        </w:trPr>
        <w:tc>
          <w:tcPr>
            <w:tcW w:w="4484" w:type="dxa"/>
            <w:tcBorders>
              <w:tl2br w:val="single" w:sz="4" w:space="0" w:color="auto"/>
            </w:tcBorders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     Năm</w:t>
            </w:r>
          </w:p>
          <w:p w:rsidR="002A5BB9" w:rsidRPr="00E63030" w:rsidRDefault="002A5BB9" w:rsidP="00F51280">
            <w:pPr>
              <w:ind w:left="-426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Tiêu chí</w:t>
            </w:r>
          </w:p>
        </w:tc>
        <w:tc>
          <w:tcPr>
            <w:tcW w:w="1467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1383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1298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288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  <w:t>2021</w:t>
            </w:r>
          </w:p>
        </w:tc>
      </w:tr>
      <w:tr w:rsidR="00E63030" w:rsidRPr="00E63030" w:rsidTr="00F51280">
        <w:trPr>
          <w:trHeight w:val="400"/>
        </w:trPr>
        <w:tc>
          <w:tcPr>
            <w:tcW w:w="4484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Khối lượng vận chuyển </w:t>
            </w:r>
            <w:r w:rsidRPr="00E63030"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  <w:t>(triệu tấn)</w:t>
            </w:r>
          </w:p>
        </w:tc>
        <w:tc>
          <w:tcPr>
            <w:tcW w:w="1467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color w:val="000000" w:themeColor="text1"/>
                <w:sz w:val="26"/>
                <w:szCs w:val="26"/>
              </w:rPr>
              <w:t>587,0</w:t>
            </w:r>
          </w:p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383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color w:val="000000" w:themeColor="text1"/>
                <w:sz w:val="26"/>
                <w:szCs w:val="26"/>
              </w:rPr>
              <w:t>882,6</w:t>
            </w:r>
          </w:p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98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color w:val="000000" w:themeColor="text1"/>
                <w:sz w:val="26"/>
                <w:szCs w:val="26"/>
              </w:rPr>
              <w:t>1 282,1</w:t>
            </w:r>
          </w:p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88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color w:val="000000" w:themeColor="text1"/>
                <w:sz w:val="26"/>
                <w:szCs w:val="26"/>
              </w:rPr>
              <w:t>1 303,3</w:t>
            </w:r>
          </w:p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E63030" w:rsidRPr="00E63030" w:rsidTr="00F51280">
        <w:trPr>
          <w:trHeight w:val="278"/>
        </w:trPr>
        <w:tc>
          <w:tcPr>
            <w:tcW w:w="4484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Khối lượng luân chuyển </w:t>
            </w:r>
            <w:r w:rsidRPr="00E63030"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  <w:t>(tỉ tấn.km)</w:t>
            </w:r>
          </w:p>
        </w:tc>
        <w:tc>
          <w:tcPr>
            <w:tcW w:w="1467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color w:val="000000" w:themeColor="text1"/>
                <w:sz w:val="26"/>
                <w:szCs w:val="26"/>
              </w:rPr>
              <w:t>36,2</w:t>
            </w:r>
          </w:p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383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color w:val="000000" w:themeColor="text1"/>
                <w:sz w:val="26"/>
                <w:szCs w:val="26"/>
              </w:rPr>
              <w:t>51,5</w:t>
            </w:r>
          </w:p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98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color w:val="000000" w:themeColor="text1"/>
                <w:sz w:val="26"/>
                <w:szCs w:val="26"/>
              </w:rPr>
              <w:t>73,5</w:t>
            </w:r>
          </w:p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88" w:type="dxa"/>
          </w:tcPr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eastAsia="Calibri" w:cs="Times New Roman"/>
                <w:color w:val="000000" w:themeColor="text1"/>
                <w:sz w:val="26"/>
                <w:szCs w:val="26"/>
              </w:rPr>
              <w:t>75,3</w:t>
            </w:r>
          </w:p>
          <w:p w:rsidR="002A5BB9" w:rsidRPr="00E63030" w:rsidRDefault="002A5BB9" w:rsidP="00F51280">
            <w:pPr>
              <w:ind w:left="-426"/>
              <w:jc w:val="center"/>
              <w:rPr>
                <w:rFonts w:eastAsia="Calibri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:rsidR="002A5BB9" w:rsidRPr="00E63030" w:rsidRDefault="002A5BB9" w:rsidP="002A5BB9">
      <w:pPr>
        <w:spacing w:after="0"/>
        <w:ind w:left="-426"/>
        <w:jc w:val="right"/>
        <w:rPr>
          <w:rFonts w:eastAsia="Calibri" w:cs="Times New Roman"/>
          <w:i/>
          <w:iCs/>
          <w:color w:val="000000" w:themeColor="text1"/>
          <w:sz w:val="26"/>
          <w:szCs w:val="26"/>
        </w:rPr>
      </w:pPr>
      <w:r w:rsidRPr="00E63030">
        <w:rPr>
          <w:rFonts w:eastAsia="Calibri" w:cs="Times New Roman"/>
          <w:i/>
          <w:iCs/>
          <w:color w:val="000000" w:themeColor="text1"/>
          <w:sz w:val="26"/>
          <w:szCs w:val="26"/>
        </w:rPr>
        <w:t>(Nguồn: Niên giám thống kê Việt Nam năm 2022)</w:t>
      </w:r>
    </w:p>
    <w:p w:rsidR="002A5BB9" w:rsidRPr="00E63030" w:rsidRDefault="002A5BB9" w:rsidP="002A5BB9">
      <w:pPr>
        <w:spacing w:after="0"/>
        <w:ind w:left="-426"/>
        <w:rPr>
          <w:rFonts w:eastAsia="Calibri" w:cs="Times New Roman"/>
          <w:color w:val="000000" w:themeColor="text1"/>
          <w:sz w:val="26"/>
          <w:szCs w:val="26"/>
          <w:lang w:val="en-US"/>
        </w:rPr>
      </w:pPr>
      <w:r w:rsidRPr="00E63030">
        <w:rPr>
          <w:rFonts w:eastAsia="Calibri" w:cs="Times New Roman"/>
          <w:color w:val="000000" w:themeColor="text1"/>
          <w:sz w:val="26"/>
          <w:szCs w:val="26"/>
        </w:rPr>
        <w:t>a) Khối lượng vận chuyển tăng liên tục qua các năm.</w:t>
      </w:r>
      <w:r w:rsidRPr="00E63030">
        <w:rPr>
          <w:rFonts w:eastAsia="Calibri" w:cs="Times New Roman"/>
          <w:color w:val="000000" w:themeColor="text1"/>
          <w:sz w:val="26"/>
          <w:szCs w:val="26"/>
          <w:lang w:val="en-US"/>
        </w:rPr>
        <w:t xml:space="preserve"> </w:t>
      </w:r>
    </w:p>
    <w:p w:rsidR="002A5BB9" w:rsidRPr="00E63030" w:rsidRDefault="002A5BB9" w:rsidP="002A5BB9">
      <w:pPr>
        <w:spacing w:after="0"/>
        <w:ind w:left="-426"/>
        <w:rPr>
          <w:rFonts w:eastAsia="Calibri" w:cs="Times New Roman"/>
          <w:color w:val="000000" w:themeColor="text1"/>
          <w:sz w:val="26"/>
          <w:szCs w:val="26"/>
          <w:lang w:val="en-US"/>
        </w:rPr>
      </w:pPr>
      <w:r w:rsidRPr="00E63030">
        <w:rPr>
          <w:rFonts w:eastAsia="Calibri" w:cs="Times New Roman"/>
          <w:color w:val="000000" w:themeColor="text1"/>
          <w:sz w:val="26"/>
          <w:szCs w:val="26"/>
        </w:rPr>
        <w:t>b) Khối lượng luân chuyển giảm liên tục qua các năm.</w:t>
      </w:r>
    </w:p>
    <w:p w:rsidR="002A5BB9" w:rsidRPr="00E63030" w:rsidRDefault="002A5BB9" w:rsidP="002A5BB9">
      <w:pPr>
        <w:spacing w:after="0"/>
        <w:ind w:left="-426"/>
        <w:rPr>
          <w:rFonts w:eastAsia="Calibri" w:cs="Times New Roman"/>
          <w:color w:val="000000" w:themeColor="text1"/>
          <w:sz w:val="26"/>
          <w:szCs w:val="26"/>
          <w:lang w:val="en-US"/>
        </w:rPr>
      </w:pPr>
      <w:r w:rsidRPr="00E63030">
        <w:rPr>
          <w:rFonts w:eastAsia="Calibri" w:cs="Times New Roman"/>
          <w:color w:val="000000" w:themeColor="text1"/>
          <w:sz w:val="26"/>
          <w:szCs w:val="26"/>
        </w:rPr>
        <w:lastRenderedPageBreak/>
        <w:t>c) Khối lượng luân chuyển luôn lớn hơn khối lượng vận chuyển.</w:t>
      </w:r>
    </w:p>
    <w:p w:rsidR="002A5BB9" w:rsidRPr="00E63030" w:rsidRDefault="002A5BB9" w:rsidP="002A5BB9">
      <w:pPr>
        <w:spacing w:after="0"/>
        <w:ind w:left="-426"/>
        <w:rPr>
          <w:rFonts w:eastAsia="Calibri" w:cs="Times New Roman"/>
          <w:color w:val="000000" w:themeColor="text1"/>
          <w:sz w:val="26"/>
          <w:szCs w:val="26"/>
          <w:lang w:val="en-US"/>
        </w:rPr>
      </w:pPr>
      <w:r w:rsidRPr="00E63030">
        <w:rPr>
          <w:rFonts w:eastAsia="Calibri" w:cs="Times New Roman"/>
          <w:color w:val="000000" w:themeColor="text1"/>
          <w:sz w:val="26"/>
          <w:szCs w:val="26"/>
        </w:rPr>
        <w:t>d) Khối lượng vận chuyển luôn lớn hơn khối lượng luân chuyển.</w:t>
      </w:r>
    </w:p>
    <w:p w:rsidR="002A5BB9" w:rsidRPr="001663A6" w:rsidRDefault="001663A6" w:rsidP="002A5BB9">
      <w:pPr>
        <w:spacing w:after="0" w:line="240" w:lineRule="auto"/>
        <w:ind w:left="-426" w:right="-113"/>
        <w:jc w:val="left"/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</w:pPr>
      <w:r>
        <w:rPr>
          <w:rFonts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II</w:t>
      </w:r>
      <w:r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. Phần tự luận</w:t>
      </w:r>
      <w:bookmarkStart w:id="0" w:name="_GoBack"/>
      <w:bookmarkEnd w:id="0"/>
    </w:p>
    <w:p w:rsidR="002A5BB9" w:rsidRPr="00E63030" w:rsidRDefault="002A5BB9" w:rsidP="002A5BB9">
      <w:pPr>
        <w:spacing w:after="0" w:line="360" w:lineRule="auto"/>
        <w:ind w:left="-425"/>
        <w:jc w:val="left"/>
        <w:rPr>
          <w:rFonts w:eastAsia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E63030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 xml:space="preserve">Câu </w:t>
      </w:r>
      <w:r w:rsidR="00AC7DB4" w:rsidRPr="00E63030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E63030">
        <w:rPr>
          <w:rFonts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.</w:t>
      </w:r>
      <w:r w:rsidRPr="00E63030">
        <w:rPr>
          <w:rFonts w:eastAsia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Trình bày sự khác biệt về điều kiện tự nhiên giữa Đông Bắc và Tây Bắc</w:t>
      </w:r>
    </w:p>
    <w:p w:rsidR="002A5BB9" w:rsidRPr="00E63030" w:rsidRDefault="002A5BB9" w:rsidP="002A5BB9">
      <w:pPr>
        <w:shd w:val="clear" w:color="auto" w:fill="FFFFFF"/>
        <w:spacing w:after="0"/>
        <w:ind w:left="-425"/>
        <w:outlineLvl w:val="1"/>
        <w:rPr>
          <w:rFonts w:eastAsia="Times New Roman" w:cs="Times New Roman"/>
          <w:color w:val="000000" w:themeColor="text1"/>
          <w:kern w:val="36"/>
          <w:sz w:val="26"/>
          <w:szCs w:val="26"/>
          <w:lang w:val="en-US"/>
        </w:rPr>
      </w:pPr>
      <w:r w:rsidRPr="00E63030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 xml:space="preserve">Câu </w:t>
      </w:r>
      <w:r w:rsidR="00AC7DB4" w:rsidRPr="00E63030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="00AC7DB4" w:rsidRPr="00E63030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. </w:t>
      </w:r>
      <w:r w:rsidRPr="00E63030">
        <w:rPr>
          <w:rFonts w:cs="Times New Roman"/>
          <w:i/>
          <w:iCs/>
          <w:color w:val="000000" w:themeColor="text1"/>
          <w:kern w:val="0"/>
          <w:sz w:val="26"/>
          <w:szCs w:val="26"/>
          <w:lang w:val="en-US"/>
          <w14:ligatures w14:val="none"/>
        </w:rPr>
        <w:t xml:space="preserve"> </w:t>
      </w:r>
      <w:r w:rsidRPr="00E63030">
        <w:rPr>
          <w:rFonts w:eastAsia="Times New Roman" w:cs="Times New Roman"/>
          <w:b/>
          <w:bCs/>
          <w:i/>
          <w:iCs/>
          <w:color w:val="000000" w:themeColor="text1"/>
          <w:kern w:val="36"/>
          <w:sz w:val="26"/>
          <w:szCs w:val="26"/>
          <w:lang w:val="en-US"/>
        </w:rPr>
        <w:t>Cho bảng số liệu sau:</w:t>
      </w:r>
    </w:p>
    <w:p w:rsidR="002A5BB9" w:rsidRPr="00E63030" w:rsidRDefault="002A5BB9" w:rsidP="002A5BB9">
      <w:pPr>
        <w:shd w:val="clear" w:color="auto" w:fill="FFFFFF"/>
        <w:spacing w:after="0"/>
        <w:ind w:left="-426"/>
        <w:jc w:val="center"/>
        <w:outlineLvl w:val="1"/>
        <w:rPr>
          <w:rFonts w:eastAsia="Times New Roman" w:cs="Times New Roman"/>
          <w:b/>
          <w:bCs/>
          <w:i/>
          <w:iCs/>
          <w:color w:val="000000" w:themeColor="text1"/>
          <w:kern w:val="36"/>
          <w:sz w:val="26"/>
          <w:szCs w:val="26"/>
          <w:lang w:val="en-US"/>
        </w:rPr>
      </w:pPr>
      <w:r w:rsidRPr="00E63030">
        <w:rPr>
          <w:rFonts w:eastAsia="Times New Roman" w:cs="Times New Roman"/>
          <w:b/>
          <w:bCs/>
          <w:i/>
          <w:iCs/>
          <w:color w:val="000000" w:themeColor="text1"/>
          <w:kern w:val="36"/>
          <w:sz w:val="26"/>
          <w:szCs w:val="26"/>
        </w:rPr>
        <w:t xml:space="preserve">Giá trị xuất khẩu hàng hóa của nước ta </w:t>
      </w:r>
      <w:r w:rsidRPr="00E63030">
        <w:rPr>
          <w:rFonts w:eastAsia="Times New Roman" w:cs="Times New Roman"/>
          <w:b/>
          <w:bCs/>
          <w:i/>
          <w:iCs/>
          <w:color w:val="000000" w:themeColor="text1"/>
          <w:kern w:val="36"/>
          <w:sz w:val="26"/>
          <w:szCs w:val="26"/>
          <w:lang w:val="en-US"/>
        </w:rPr>
        <w:t>giai đoạn 2010-2022</w:t>
      </w:r>
    </w:p>
    <w:p w:rsidR="002A5BB9" w:rsidRPr="00E63030" w:rsidRDefault="002A5BB9" w:rsidP="002A5BB9">
      <w:pPr>
        <w:shd w:val="clear" w:color="auto" w:fill="FFFFFF"/>
        <w:spacing w:after="0"/>
        <w:ind w:left="-426"/>
        <w:jc w:val="right"/>
        <w:outlineLvl w:val="1"/>
        <w:rPr>
          <w:rFonts w:eastAsia="Times New Roman" w:cs="Times New Roman"/>
          <w:b/>
          <w:bCs/>
          <w:i/>
          <w:iCs/>
          <w:color w:val="000000" w:themeColor="text1"/>
          <w:kern w:val="36"/>
          <w:sz w:val="26"/>
          <w:szCs w:val="26"/>
        </w:rPr>
      </w:pPr>
      <w:r w:rsidRPr="00E63030">
        <w:rPr>
          <w:rFonts w:eastAsia="Times New Roman" w:cs="Times New Roman"/>
          <w:b/>
          <w:bCs/>
          <w:i/>
          <w:iCs/>
          <w:color w:val="000000" w:themeColor="text1"/>
          <w:kern w:val="36"/>
          <w:sz w:val="26"/>
          <w:szCs w:val="26"/>
        </w:rPr>
        <w:t xml:space="preserve">(đơn vị: </w:t>
      </w:r>
      <w:r w:rsidRPr="00E63030">
        <w:rPr>
          <w:rFonts w:eastAsia="Times New Roman" w:cs="Times New Roman"/>
          <w:b/>
          <w:bCs/>
          <w:i/>
          <w:iCs/>
          <w:color w:val="000000" w:themeColor="text1"/>
          <w:kern w:val="36"/>
          <w:sz w:val="26"/>
          <w:szCs w:val="26"/>
          <w:lang w:val="en-US"/>
        </w:rPr>
        <w:t>triệu đô la Mỹ</w:t>
      </w:r>
      <w:r w:rsidRPr="00E63030">
        <w:rPr>
          <w:rFonts w:eastAsia="Times New Roman" w:cs="Times New Roman"/>
          <w:b/>
          <w:bCs/>
          <w:i/>
          <w:iCs/>
          <w:color w:val="000000" w:themeColor="text1"/>
          <w:kern w:val="36"/>
          <w:sz w:val="26"/>
          <w:szCs w:val="26"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235"/>
        <w:gridCol w:w="1658"/>
        <w:gridCol w:w="1677"/>
        <w:gridCol w:w="1597"/>
        <w:gridCol w:w="1516"/>
      </w:tblGrid>
      <w:tr w:rsidR="00E63030" w:rsidRPr="00E63030" w:rsidTr="00F51280">
        <w:tc>
          <w:tcPr>
            <w:tcW w:w="3253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 xml:space="preserve">Năm </w:t>
            </w:r>
          </w:p>
        </w:tc>
        <w:tc>
          <w:tcPr>
            <w:tcW w:w="1665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>2000</w:t>
            </w:r>
          </w:p>
        </w:tc>
        <w:tc>
          <w:tcPr>
            <w:tcW w:w="1683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>2005</w:t>
            </w:r>
          </w:p>
        </w:tc>
        <w:tc>
          <w:tcPr>
            <w:tcW w:w="1602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>2010</w:t>
            </w:r>
          </w:p>
        </w:tc>
        <w:tc>
          <w:tcPr>
            <w:tcW w:w="1521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>2015</w:t>
            </w:r>
          </w:p>
        </w:tc>
      </w:tr>
      <w:tr w:rsidR="00E63030" w:rsidRPr="00E63030" w:rsidTr="00F51280">
        <w:tc>
          <w:tcPr>
            <w:tcW w:w="3253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>Xuất khẩu</w:t>
            </w:r>
          </w:p>
        </w:tc>
        <w:tc>
          <w:tcPr>
            <w:tcW w:w="1665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  <w:t>72236,7</w:t>
            </w:r>
          </w:p>
        </w:tc>
        <w:tc>
          <w:tcPr>
            <w:tcW w:w="1683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  <w:t>162016,7</w:t>
            </w:r>
          </w:p>
        </w:tc>
        <w:tc>
          <w:tcPr>
            <w:tcW w:w="1602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  <w:t>264276,2</w:t>
            </w:r>
          </w:p>
        </w:tc>
        <w:tc>
          <w:tcPr>
            <w:tcW w:w="1521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  <w:t>371715,4</w:t>
            </w:r>
          </w:p>
        </w:tc>
      </w:tr>
      <w:tr w:rsidR="00E63030" w:rsidRPr="00E63030" w:rsidTr="00F51280">
        <w:tc>
          <w:tcPr>
            <w:tcW w:w="3253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b/>
                <w:color w:val="000000" w:themeColor="text1"/>
                <w:kern w:val="36"/>
                <w:sz w:val="26"/>
                <w:szCs w:val="26"/>
              </w:rPr>
              <w:t>Nhập khẩu</w:t>
            </w:r>
          </w:p>
        </w:tc>
        <w:tc>
          <w:tcPr>
            <w:tcW w:w="1665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  <w:t>84838,6</w:t>
            </w:r>
          </w:p>
        </w:tc>
        <w:tc>
          <w:tcPr>
            <w:tcW w:w="1683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  <w:t>165775,0</w:t>
            </w:r>
          </w:p>
        </w:tc>
        <w:tc>
          <w:tcPr>
            <w:tcW w:w="1602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  <w:t>253696,5</w:t>
            </w:r>
          </w:p>
        </w:tc>
        <w:tc>
          <w:tcPr>
            <w:tcW w:w="1521" w:type="dxa"/>
          </w:tcPr>
          <w:p w:rsidR="002A5BB9" w:rsidRPr="00E63030" w:rsidRDefault="002A5BB9" w:rsidP="00F51280">
            <w:pPr>
              <w:ind w:left="-426"/>
              <w:jc w:val="center"/>
              <w:outlineLvl w:val="1"/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</w:pPr>
            <w:r w:rsidRPr="00E63030">
              <w:rPr>
                <w:rFonts w:eastAsia="Times New Roman" w:cs="Times New Roman"/>
                <w:color w:val="000000" w:themeColor="text1"/>
                <w:kern w:val="36"/>
                <w:sz w:val="26"/>
                <w:szCs w:val="26"/>
              </w:rPr>
              <w:t>359780,1</w:t>
            </w:r>
          </w:p>
        </w:tc>
      </w:tr>
    </w:tbl>
    <w:p w:rsidR="002A5BB9" w:rsidRPr="00E63030" w:rsidRDefault="002A5BB9" w:rsidP="002A5BB9">
      <w:pPr>
        <w:spacing w:after="0"/>
        <w:ind w:left="-426" w:right="48"/>
        <w:rPr>
          <w:rFonts w:eastAsia="Times New Roman" w:cs="Times New Roman"/>
          <w:color w:val="000000" w:themeColor="text1"/>
          <w:sz w:val="26"/>
          <w:szCs w:val="26"/>
        </w:rPr>
      </w:pPr>
      <w:r w:rsidRPr="00E63030">
        <w:rPr>
          <w:rFonts w:eastAsia="Times New Roman" w:cs="Times New Roman"/>
          <w:color w:val="000000" w:themeColor="text1"/>
          <w:sz w:val="26"/>
          <w:szCs w:val="26"/>
        </w:rPr>
        <w:t>Hãy tính cán cân xuất nhập khẩu và rút ra nhận xét về tình hình xuất nhập khẩu của nước ta trong thời gian trên.</w:t>
      </w:r>
    </w:p>
    <w:p w:rsidR="00E63030" w:rsidRDefault="002A5BB9" w:rsidP="00E63030">
      <w:pPr>
        <w:spacing w:after="0" w:line="360" w:lineRule="auto"/>
        <w:ind w:left="-426"/>
        <w:jc w:val="left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E63030">
        <w:rPr>
          <w:rFonts w:eastAsia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Câu </w:t>
      </w:r>
      <w:r w:rsidR="00AC7DB4" w:rsidRPr="00E63030">
        <w:rPr>
          <w:rFonts w:eastAsia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3</w:t>
      </w:r>
      <w:r w:rsidRPr="00E63030">
        <w:rPr>
          <w:rFonts w:eastAsia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. </w:t>
      </w:r>
      <w:r w:rsidRPr="00E63030">
        <w:rPr>
          <w:rFonts w:cs="Times New Roman"/>
          <w:bCs/>
          <w:color w:val="000000" w:themeColor="text1"/>
          <w:sz w:val="26"/>
          <w:szCs w:val="26"/>
        </w:rPr>
        <w:t xml:space="preserve">Việc hình thành </w:t>
      </w:r>
      <w:r w:rsidRPr="00E63030">
        <w:rPr>
          <w:rFonts w:cs="Times New Roman"/>
          <w:color w:val="000000" w:themeColor="text1"/>
          <w:sz w:val="26"/>
          <w:szCs w:val="26"/>
          <w:shd w:val="clear" w:color="auto" w:fill="FFFFFF"/>
        </w:rPr>
        <w:t>vùng kinh tế trọng điểm Bắc Bộ có ý nghĩa như thế nào trong sự phát triển nền kinh tế nước ta?</w:t>
      </w:r>
    </w:p>
    <w:p w:rsidR="00EA69CF" w:rsidRDefault="00E71CD3" w:rsidP="00EA69CF">
      <w:pPr>
        <w:spacing w:after="0" w:line="360" w:lineRule="auto"/>
        <w:ind w:left="-426"/>
        <w:jc w:val="left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E63030">
        <w:rPr>
          <w:rFonts w:cs="Times New Roman"/>
          <w:b/>
          <w:color w:val="000000" w:themeColor="text1"/>
          <w:sz w:val="26"/>
          <w:szCs w:val="26"/>
        </w:rPr>
        <w:t xml:space="preserve">Câu </w:t>
      </w:r>
      <w:r w:rsidR="00E63030">
        <w:rPr>
          <w:rFonts w:cs="Times New Roman"/>
          <w:b/>
          <w:color w:val="000000" w:themeColor="text1"/>
          <w:sz w:val="26"/>
          <w:szCs w:val="26"/>
        </w:rPr>
        <w:t xml:space="preserve">4. </w:t>
      </w:r>
      <w:r w:rsidRPr="00E63030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E63030">
        <w:rPr>
          <w:rFonts w:eastAsia="Times New Roman" w:cs="Times New Roman"/>
          <w:color w:val="000000" w:themeColor="text1"/>
          <w:sz w:val="26"/>
          <w:szCs w:val="26"/>
        </w:rPr>
        <w:t>Phân tích  thế mạnh về tài nguyên thiên nhiên để phát triển nông – lâm – thuỷ sản của vùng Đồng Bằng Sông Hồng?</w:t>
      </w:r>
    </w:p>
    <w:p w:rsidR="00EA69CF" w:rsidRDefault="00E71CD3" w:rsidP="00EA69CF">
      <w:pPr>
        <w:spacing w:after="0" w:line="360" w:lineRule="auto"/>
        <w:ind w:left="-426"/>
        <w:jc w:val="left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t>Câu</w:t>
      </w:r>
      <w:r w:rsidR="00E63030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EA69CF">
        <w:rPr>
          <w:rFonts w:eastAsia="Times New Roman" w:cs="Times New Roman"/>
          <w:b/>
          <w:color w:val="000000" w:themeColor="text1"/>
          <w:sz w:val="26"/>
          <w:szCs w:val="26"/>
        </w:rPr>
        <w:t xml:space="preserve">5. </w:t>
      </w:r>
      <w:r w:rsidRPr="00E63030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E63030">
        <w:rPr>
          <w:rFonts w:cs="Times New Roman"/>
          <w:b/>
          <w:color w:val="000000" w:themeColor="text1"/>
          <w:sz w:val="26"/>
          <w:szCs w:val="26"/>
        </w:rPr>
        <w:t>Cho bảng số liệu sau:</w:t>
      </w:r>
    </w:p>
    <w:p w:rsidR="00E71CD3" w:rsidRPr="00EA69CF" w:rsidRDefault="00E71CD3" w:rsidP="00EA69CF">
      <w:pPr>
        <w:spacing w:after="0" w:line="360" w:lineRule="auto"/>
        <w:ind w:left="-426"/>
        <w:jc w:val="center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E63030">
        <w:rPr>
          <w:rFonts w:cs="Times New Roman"/>
          <w:b/>
          <w:color w:val="000000" w:themeColor="text1"/>
          <w:sz w:val="26"/>
          <w:szCs w:val="26"/>
        </w:rPr>
        <w:t>MỘT SỐ CHỈ TIÊU VỀ CHẤT LƯỢNG CUỘC SỐNG Ở VÙNG TRUNG DU VÀ MIỀN NÚI BẮC BỘ NĂM 2010 VÀ NĂM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2348"/>
        <w:gridCol w:w="2349"/>
      </w:tblGrid>
      <w:tr w:rsidR="00E63030" w:rsidRPr="00E63030" w:rsidTr="00FC28B1">
        <w:tc>
          <w:tcPr>
            <w:tcW w:w="5098" w:type="dxa"/>
          </w:tcPr>
          <w:p w:rsidR="00E71CD3" w:rsidRPr="00E63030" w:rsidRDefault="00E71CD3" w:rsidP="00FC28B1">
            <w:pPr>
              <w:spacing w:line="20" w:lineRule="atLeast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bCs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2548" w:type="dxa"/>
          </w:tcPr>
          <w:p w:rsidR="00E71CD3" w:rsidRPr="00E63030" w:rsidRDefault="00E71CD3" w:rsidP="00FC28B1">
            <w:pPr>
              <w:spacing w:line="20" w:lineRule="atLeast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bCs/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2549" w:type="dxa"/>
          </w:tcPr>
          <w:p w:rsidR="00E71CD3" w:rsidRPr="00E63030" w:rsidRDefault="00E71CD3" w:rsidP="00FC28B1">
            <w:pPr>
              <w:spacing w:line="20" w:lineRule="atLeast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bCs/>
                <w:color w:val="000000" w:themeColor="text1"/>
                <w:sz w:val="26"/>
                <w:szCs w:val="26"/>
              </w:rPr>
              <w:t>2021</w:t>
            </w:r>
          </w:p>
        </w:tc>
      </w:tr>
      <w:tr w:rsidR="00E63030" w:rsidRPr="00E63030" w:rsidTr="00FC28B1">
        <w:tc>
          <w:tcPr>
            <w:tcW w:w="5098" w:type="dxa"/>
          </w:tcPr>
          <w:p w:rsidR="00E71CD3" w:rsidRPr="00E63030" w:rsidRDefault="00E71CD3" w:rsidP="00FC28B1">
            <w:pPr>
              <w:spacing w:line="20" w:lineRule="atLeas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Tỉ lệ hộ nghèo (%)</w:t>
            </w:r>
          </w:p>
        </w:tc>
        <w:tc>
          <w:tcPr>
            <w:tcW w:w="2548" w:type="dxa"/>
          </w:tcPr>
          <w:p w:rsidR="00E71CD3" w:rsidRPr="00E63030" w:rsidRDefault="00E71CD3" w:rsidP="00FC28B1">
            <w:pPr>
              <w:spacing w:line="20" w:lineRule="atLeast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29,4</w:t>
            </w:r>
          </w:p>
        </w:tc>
        <w:tc>
          <w:tcPr>
            <w:tcW w:w="2549" w:type="dxa"/>
          </w:tcPr>
          <w:p w:rsidR="00E71CD3" w:rsidRPr="00E63030" w:rsidRDefault="00E71CD3" w:rsidP="00FC28B1">
            <w:pPr>
              <w:spacing w:line="20" w:lineRule="atLeast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13,4</w:t>
            </w:r>
          </w:p>
        </w:tc>
      </w:tr>
      <w:tr w:rsidR="00E63030" w:rsidRPr="00E63030" w:rsidTr="00FC28B1">
        <w:tc>
          <w:tcPr>
            <w:tcW w:w="5098" w:type="dxa"/>
          </w:tcPr>
          <w:p w:rsidR="00E71CD3" w:rsidRPr="00E63030" w:rsidRDefault="00E71CD3" w:rsidP="00FC28B1">
            <w:pPr>
              <w:spacing w:line="20" w:lineRule="atLeas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Thu nhập bình quân đầu người/tháng theo giá hiện hành (triệu đồng)</w:t>
            </w:r>
          </w:p>
        </w:tc>
        <w:tc>
          <w:tcPr>
            <w:tcW w:w="2548" w:type="dxa"/>
          </w:tcPr>
          <w:p w:rsidR="00E71CD3" w:rsidRPr="00E63030" w:rsidRDefault="00E71CD3" w:rsidP="00FC28B1">
            <w:pPr>
              <w:spacing w:line="20" w:lineRule="atLeast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0,9</w:t>
            </w:r>
          </w:p>
        </w:tc>
        <w:tc>
          <w:tcPr>
            <w:tcW w:w="2549" w:type="dxa"/>
          </w:tcPr>
          <w:p w:rsidR="00E71CD3" w:rsidRPr="00E63030" w:rsidRDefault="00E71CD3" w:rsidP="00FC28B1">
            <w:pPr>
              <w:spacing w:line="20" w:lineRule="atLeast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2,8</w:t>
            </w:r>
          </w:p>
        </w:tc>
      </w:tr>
      <w:tr w:rsidR="00E63030" w:rsidRPr="00E63030" w:rsidTr="00FC28B1">
        <w:tc>
          <w:tcPr>
            <w:tcW w:w="5098" w:type="dxa"/>
          </w:tcPr>
          <w:p w:rsidR="00E71CD3" w:rsidRPr="00E63030" w:rsidRDefault="00E71CD3" w:rsidP="00FC28B1">
            <w:pPr>
              <w:spacing w:line="20" w:lineRule="atLeas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Tuổi thọ trung bình (năm)</w:t>
            </w:r>
          </w:p>
        </w:tc>
        <w:tc>
          <w:tcPr>
            <w:tcW w:w="2548" w:type="dxa"/>
          </w:tcPr>
          <w:p w:rsidR="00E71CD3" w:rsidRPr="00E63030" w:rsidRDefault="00E71CD3" w:rsidP="00FC28B1">
            <w:pPr>
              <w:spacing w:line="20" w:lineRule="atLeast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70,0</w:t>
            </w:r>
          </w:p>
        </w:tc>
        <w:tc>
          <w:tcPr>
            <w:tcW w:w="2549" w:type="dxa"/>
          </w:tcPr>
          <w:p w:rsidR="00E71CD3" w:rsidRPr="00E63030" w:rsidRDefault="00E71CD3" w:rsidP="00FC28B1">
            <w:pPr>
              <w:spacing w:line="20" w:lineRule="atLeast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71,2</w:t>
            </w:r>
          </w:p>
        </w:tc>
      </w:tr>
      <w:tr w:rsidR="00E63030" w:rsidRPr="00E63030" w:rsidTr="00FC28B1">
        <w:tc>
          <w:tcPr>
            <w:tcW w:w="5098" w:type="dxa"/>
          </w:tcPr>
          <w:p w:rsidR="00E71CD3" w:rsidRPr="00E63030" w:rsidRDefault="00E71CD3" w:rsidP="00FC28B1">
            <w:pPr>
              <w:spacing w:line="20" w:lineRule="atLeas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Tỉ lệ người lớn biết chữ (%)</w:t>
            </w:r>
          </w:p>
        </w:tc>
        <w:tc>
          <w:tcPr>
            <w:tcW w:w="2548" w:type="dxa"/>
          </w:tcPr>
          <w:p w:rsidR="00E71CD3" w:rsidRPr="00E63030" w:rsidRDefault="00E71CD3" w:rsidP="00FC28B1">
            <w:pPr>
              <w:spacing w:line="20" w:lineRule="atLeast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88,3</w:t>
            </w:r>
          </w:p>
        </w:tc>
        <w:tc>
          <w:tcPr>
            <w:tcW w:w="2549" w:type="dxa"/>
          </w:tcPr>
          <w:p w:rsidR="00E71CD3" w:rsidRPr="00E63030" w:rsidRDefault="00E71CD3" w:rsidP="00FC28B1">
            <w:pPr>
              <w:spacing w:line="20" w:lineRule="atLeast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63030">
              <w:rPr>
                <w:rFonts w:cs="Times New Roman"/>
                <w:color w:val="000000" w:themeColor="text1"/>
                <w:sz w:val="26"/>
                <w:szCs w:val="26"/>
              </w:rPr>
              <w:t>90,6</w:t>
            </w:r>
          </w:p>
        </w:tc>
      </w:tr>
    </w:tbl>
    <w:p w:rsidR="00E71CD3" w:rsidRPr="00E63030" w:rsidRDefault="00E71CD3" w:rsidP="00E71CD3">
      <w:pPr>
        <w:spacing w:line="20" w:lineRule="atLeast"/>
        <w:jc w:val="right"/>
        <w:rPr>
          <w:rFonts w:cs="Times New Roman"/>
          <w:color w:val="000000" w:themeColor="text1"/>
          <w:sz w:val="26"/>
          <w:szCs w:val="26"/>
        </w:rPr>
      </w:pPr>
      <w:r w:rsidRPr="00E63030">
        <w:rPr>
          <w:rFonts w:cs="Times New Roman"/>
          <w:color w:val="000000" w:themeColor="text1"/>
          <w:sz w:val="26"/>
          <w:szCs w:val="26"/>
        </w:rPr>
        <w:t>(Nguồn: Tổng cục Thống kê)</w:t>
      </w:r>
    </w:p>
    <w:p w:rsidR="00EA69CF" w:rsidRDefault="00E71CD3" w:rsidP="00E71CD3">
      <w:pPr>
        <w:spacing w:line="20" w:lineRule="atLeast"/>
        <w:rPr>
          <w:rFonts w:cs="Times New Roman"/>
          <w:color w:val="000000" w:themeColor="text1"/>
          <w:sz w:val="26"/>
          <w:szCs w:val="26"/>
        </w:rPr>
      </w:pPr>
      <w:r w:rsidRPr="00E63030">
        <w:rPr>
          <w:rFonts w:cs="Times New Roman"/>
          <w:color w:val="000000" w:themeColor="text1"/>
          <w:sz w:val="26"/>
          <w:szCs w:val="26"/>
        </w:rPr>
        <w:t>Dựa vào  bảng 11.2 trên , em  hãy nhận xét về chất lượng cuộc sống dân cư vùng Trung du và miền núi Bắc Bộ?</w:t>
      </w:r>
    </w:p>
    <w:p w:rsidR="00E71CD3" w:rsidRDefault="00EA69CF" w:rsidP="00E71CD3">
      <w:pPr>
        <w:spacing w:line="20" w:lineRule="atLeast"/>
        <w:rPr>
          <w:rFonts w:eastAsia="Times New Roman" w:cs="Times New Roman"/>
          <w:color w:val="000000" w:themeColor="text1"/>
          <w:sz w:val="26"/>
          <w:szCs w:val="26"/>
        </w:rPr>
      </w:pPr>
      <w:r w:rsidRPr="00EA69CF">
        <w:rPr>
          <w:rFonts w:cs="Times New Roman"/>
          <w:b/>
          <w:color w:val="000000" w:themeColor="text1"/>
          <w:sz w:val="26"/>
          <w:szCs w:val="26"/>
        </w:rPr>
        <w:t>Câu 6.</w:t>
      </w:r>
      <w:r>
        <w:rPr>
          <w:rFonts w:cs="Times New Roman"/>
          <w:color w:val="000000" w:themeColor="text1"/>
          <w:sz w:val="26"/>
          <w:szCs w:val="26"/>
        </w:rPr>
        <w:t xml:space="preserve">  </w:t>
      </w:r>
      <w:r w:rsidR="00E71CD3" w:rsidRPr="00E63030">
        <w:rPr>
          <w:rFonts w:eastAsia="Times New Roman" w:cs="Times New Roman"/>
          <w:color w:val="000000" w:themeColor="text1"/>
          <w:sz w:val="26"/>
          <w:szCs w:val="26"/>
        </w:rPr>
        <w:t>Dựa vào kiến thức đã học em hãy phân tích vai trò của nghành du lịch đối với sự phát triển của nền kinh tế nước ta?</w:t>
      </w:r>
    </w:p>
    <w:p w:rsidR="00EA69CF" w:rsidRPr="00EA69CF" w:rsidRDefault="00EA69CF" w:rsidP="00EA69CF">
      <w:pPr>
        <w:spacing w:line="20" w:lineRule="atLeast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EA69CF">
        <w:rPr>
          <w:rFonts w:cs="Times New Roman"/>
          <w:b/>
          <w:color w:val="000000" w:themeColor="text1"/>
          <w:sz w:val="26"/>
          <w:szCs w:val="26"/>
        </w:rPr>
        <w:t>----HẾT----</w:t>
      </w:r>
    </w:p>
    <w:p w:rsidR="00E71CD3" w:rsidRPr="00E63030" w:rsidRDefault="00E71CD3" w:rsidP="002A5BB9">
      <w:pPr>
        <w:spacing w:after="0" w:line="360" w:lineRule="auto"/>
        <w:ind w:left="-426"/>
        <w:jc w:val="left"/>
        <w:rPr>
          <w:rFonts w:eastAsia="Times New Roman" w:cs="Times New Roman"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:rsidR="00EB5AB5" w:rsidRPr="00E63030" w:rsidRDefault="00EB5AB5">
      <w:pPr>
        <w:rPr>
          <w:rFonts w:cs="Times New Roman"/>
          <w:color w:val="000000" w:themeColor="text1"/>
          <w:sz w:val="26"/>
          <w:szCs w:val="26"/>
        </w:rPr>
      </w:pPr>
    </w:p>
    <w:sectPr w:rsidR="00EB5AB5" w:rsidRPr="00E63030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3701F"/>
    <w:multiLevelType w:val="hybridMultilevel"/>
    <w:tmpl w:val="8F3EC196"/>
    <w:lvl w:ilvl="0" w:tplc="17325BF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B9"/>
    <w:rsid w:val="001663A6"/>
    <w:rsid w:val="002A5BB9"/>
    <w:rsid w:val="006F23EF"/>
    <w:rsid w:val="009742AB"/>
    <w:rsid w:val="00A83CDC"/>
    <w:rsid w:val="00AC7DB4"/>
    <w:rsid w:val="00CA3AB4"/>
    <w:rsid w:val="00E63030"/>
    <w:rsid w:val="00E71CD3"/>
    <w:rsid w:val="00EA69C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A7721E"/>
  <w15:chartTrackingRefBased/>
  <w15:docId w15:val="{46A72D51-597C-4B1A-A9F9-442BFB3B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BB9"/>
    <w:pPr>
      <w:jc w:val="both"/>
    </w:pPr>
    <w:rPr>
      <w:rFonts w:ascii="Times New Roman" w:hAnsi="Times New Roman"/>
      <w:kern w:val="2"/>
      <w:sz w:val="28"/>
      <w:lang w:val="vi-VN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jc w:val="left"/>
      <w:outlineLvl w:val="0"/>
    </w:pPr>
    <w:rPr>
      <w:rFonts w:eastAsiaTheme="majorEastAsia" w:cstheme="majorBidi"/>
      <w:b/>
      <w:kern w:val="0"/>
      <w:sz w:val="26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jc w:val="left"/>
      <w:outlineLvl w:val="1"/>
    </w:pPr>
    <w:rPr>
      <w:rFonts w:eastAsiaTheme="majorEastAsia" w:cstheme="majorBidi"/>
      <w:b/>
      <w:kern w:val="0"/>
      <w:sz w:val="26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jc w:val="left"/>
      <w:outlineLvl w:val="2"/>
    </w:pPr>
    <w:rPr>
      <w:rFonts w:eastAsiaTheme="majorEastAsia" w:cstheme="majorBidi"/>
      <w:b/>
      <w:i/>
      <w:kern w:val="0"/>
      <w:sz w:val="26"/>
      <w:szCs w:val="24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jc w:val="left"/>
      <w:outlineLvl w:val="3"/>
    </w:pPr>
    <w:rPr>
      <w:rFonts w:eastAsiaTheme="majorEastAsia" w:cstheme="majorBidi"/>
      <w:i/>
      <w:iCs/>
      <w:kern w:val="0"/>
      <w:sz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aliases w:val="Bảng TK"/>
    <w:basedOn w:val="TableNormal"/>
    <w:uiPriority w:val="39"/>
    <w:qFormat/>
    <w:rsid w:val="002A5BB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A5BB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E71CD3"/>
    <w:pPr>
      <w:spacing w:after="0" w:line="240" w:lineRule="auto"/>
      <w:ind w:left="720"/>
      <w:contextualSpacing/>
      <w:jc w:val="left"/>
    </w:pPr>
    <w:rPr>
      <w:rFonts w:asciiTheme="minorHAnsi" w:hAnsiTheme="minorHAnsi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E71CD3"/>
    <w:rPr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2024-12-17T21:48:00Z</dcterms:created>
  <dcterms:modified xsi:type="dcterms:W3CDTF">2024-12-17T22:53:00Z</dcterms:modified>
</cp:coreProperties>
</file>